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C3E934" w14:textId="77777777" w:rsidR="008B4CBC" w:rsidRDefault="008B4CBC" w:rsidP="008B4CBC">
      <w:pPr>
        <w:pStyle w:val="F2-zkladn"/>
        <w:spacing w:line="276" w:lineRule="auto"/>
        <w:rPr>
          <w:b/>
          <w:sz w:val="28"/>
          <w:szCs w:val="28"/>
        </w:rPr>
      </w:pPr>
      <w:r>
        <w:rPr>
          <w:b/>
          <w:sz w:val="28"/>
          <w:szCs w:val="28"/>
        </w:rPr>
        <w:t>TISKOVÁ ZPRÁVA</w:t>
      </w:r>
    </w:p>
    <w:p w14:paraId="6A51F8D5" w14:textId="3782E2CD" w:rsidR="008B4CBC" w:rsidRPr="00AC3268" w:rsidRDefault="008B4CBC" w:rsidP="00AC3268">
      <w:pPr>
        <w:pStyle w:val="F2-zkladn"/>
        <w:spacing w:line="276" w:lineRule="auto"/>
        <w:jc w:val="right"/>
        <w:rPr>
          <w:b/>
          <w:sz w:val="28"/>
          <w:szCs w:val="28"/>
        </w:rPr>
      </w:pPr>
      <w:r w:rsidRPr="00455A3C">
        <w:tab/>
      </w:r>
      <w:r w:rsidRPr="00893890">
        <w:t>Praha,</w:t>
      </w:r>
      <w:r>
        <w:t xml:space="preserve"> </w:t>
      </w:r>
      <w:r w:rsidR="00DD19F0">
        <w:t>5</w:t>
      </w:r>
      <w:r w:rsidR="00F12083">
        <w:t>.srpna</w:t>
      </w:r>
      <w:r>
        <w:t xml:space="preserve"> </w:t>
      </w:r>
      <w:r w:rsidRPr="00893890">
        <w:t>202</w:t>
      </w:r>
      <w:r>
        <w:t>6</w:t>
      </w:r>
    </w:p>
    <w:p w14:paraId="55C6CF81" w14:textId="77777777" w:rsidR="00F12083" w:rsidRDefault="00F12083" w:rsidP="00F12083">
      <w:pPr>
        <w:rPr>
          <w:b/>
          <w:bCs/>
          <w:kern w:val="28"/>
          <w:sz w:val="28"/>
          <w:szCs w:val="28"/>
        </w:rPr>
      </w:pPr>
      <w:r w:rsidRPr="00F12083">
        <w:rPr>
          <w:b/>
          <w:bCs/>
          <w:kern w:val="28"/>
          <w:sz w:val="28"/>
          <w:szCs w:val="28"/>
        </w:rPr>
        <w:t>Fed: Trhy se učí hrát s tím co je, ne podle rozhodčího</w:t>
      </w:r>
    </w:p>
    <w:p w14:paraId="2307D1C9" w14:textId="50FEA1D9" w:rsidR="0091771A" w:rsidRPr="0091771A" w:rsidRDefault="0091771A" w:rsidP="0091771A">
      <w:pPr>
        <w:pStyle w:val="F2-zkladn"/>
      </w:pPr>
      <w:r>
        <w:t>Komentář Salmana Ahmeda, globálního ředitele makroekonomického výzkumu společnosti Fidelity International.</w:t>
      </w:r>
    </w:p>
    <w:p w14:paraId="794C1044" w14:textId="77777777" w:rsidR="00F12083" w:rsidRPr="00F12083" w:rsidRDefault="00F12083" w:rsidP="00F12083">
      <w:pPr>
        <w:numPr>
          <w:ilvl w:val="0"/>
          <w:numId w:val="28"/>
        </w:numPr>
      </w:pPr>
      <w:r w:rsidRPr="00F12083">
        <w:t xml:space="preserve">Vzhledem k tomu, že Federální rezervní systém neposkytuje jasnější rámec ani vodítka pro budoucí měnovou politiku, jsou finanční trhy stále citlivější na nově zveřejňovaná ekonomická data a geopolitický vývoj. </w:t>
      </w:r>
    </w:p>
    <w:p w14:paraId="7618F211" w14:textId="77777777" w:rsidR="00F12083" w:rsidRPr="00F12083" w:rsidRDefault="00F12083" w:rsidP="00F12083">
      <w:pPr>
        <w:numPr>
          <w:ilvl w:val="0"/>
          <w:numId w:val="28"/>
        </w:numPr>
      </w:pPr>
      <w:r w:rsidRPr="00F12083">
        <w:t xml:space="preserve">Místo toho, aby naznačil, jak bude měnová politika na nové okolnosti reagovat, dal předseda Fedu Kevin Warsh najevo, že mu současná nejistota nevadí. Podle něj se trhy učí „hrát podle toho co je, ne podle rozhodčího“ a vyšší tržní výnosy samy o sobě zpřísňují finanční podmínky, čímž odvádějí část práce Fedu. </w:t>
      </w:r>
    </w:p>
    <w:p w14:paraId="1C42CD96" w14:textId="77777777" w:rsidR="00F12083" w:rsidRDefault="00F12083" w:rsidP="00F12083">
      <w:pPr>
        <w:numPr>
          <w:ilvl w:val="0"/>
          <w:numId w:val="28"/>
        </w:numPr>
      </w:pPr>
      <w:r w:rsidRPr="00F12083">
        <w:t>Vyšší ceny ropy a rostoucí inflační očekávání by sice mohly Fed přimět jednat dříve, naším základním scénářem však nadále zůstává zahájení cyklu zpřísňování měnové politiky v prosinci.</w:t>
      </w:r>
    </w:p>
    <w:p w14:paraId="784522EA" w14:textId="27D11C98" w:rsidR="00F12083" w:rsidRPr="00917B91" w:rsidRDefault="00F12083" w:rsidP="00F12083">
      <w:r>
        <w:t>P</w:t>
      </w:r>
      <w:r w:rsidRPr="00917B91">
        <w:t>rohlášení Fedu se oproti červnovému téměř nezměnilo a nepřineslo prakticky žádné nové vodítko ohledně dalšího vývoje měnové politiky. Jestřábí tón však dodaly nesouhlasné hlasy členů Výboru pro operace na volném trhu (FOMC) Lorie Loganové, Beth Hammackové a Neela Kashkariho, kteří podpořili okamžité zvýšení sazeb o 25 bazických bodů. To zároveň ukázalo na rostoucí názorové rozdíly uvnitř výboru.</w:t>
      </w:r>
    </w:p>
    <w:p w14:paraId="6A3F6094" w14:textId="77777777" w:rsidR="00F12083" w:rsidRDefault="00F12083" w:rsidP="00F12083">
      <w:r w:rsidRPr="00917B91">
        <w:t xml:space="preserve">Na tiskové konferenci předseda </w:t>
      </w:r>
      <w:r w:rsidRPr="00933C15">
        <w:t>Fedu Kevin Warsh v zásadě</w:t>
      </w:r>
      <w:r w:rsidRPr="00917B91">
        <w:t xml:space="preserve"> zopakoval sdělení, která představil již na konferenci v Sintře i při svém nedávném vystoupení před Kongresem. Znovu potvrdil závazek Fedu udržovat cenovou stabilitu, současně ale odmítl nabídnout jakýkoli rámec či konkrétnější vodítka pro budoucí rozhodování. Dotazy odkázal na připravovaná doporučení pracovní skupiny. Podle našeho názoru to posiluje dojem, že Fed je připraven zachovat trpělivost i navzdory sílícím nabídkovým šokům a rostoucím inflačním tlakům.</w:t>
      </w:r>
    </w:p>
    <w:p w14:paraId="0155E24B" w14:textId="77777777" w:rsidR="00F12083" w:rsidRDefault="00F12083" w:rsidP="00F12083">
      <w:pPr>
        <w:pStyle w:val="F2-zkladn"/>
      </w:pPr>
    </w:p>
    <w:p w14:paraId="7BB33CE0" w14:textId="77777777" w:rsidR="00F12083" w:rsidRDefault="00F12083" w:rsidP="00F12083">
      <w:pPr>
        <w:pStyle w:val="F2-zkladn"/>
      </w:pPr>
    </w:p>
    <w:p w14:paraId="2D603E91" w14:textId="77777777" w:rsidR="00F12083" w:rsidRDefault="00F12083" w:rsidP="00F12083">
      <w:pPr>
        <w:pStyle w:val="F2-zkladn"/>
        <w:rPr>
          <w:noProof/>
        </w:rPr>
      </w:pPr>
    </w:p>
    <w:p w14:paraId="119DFA13" w14:textId="2EAFE7E6" w:rsidR="00F12083" w:rsidRPr="00F12083" w:rsidRDefault="00F12083" w:rsidP="00F12083">
      <w:pPr>
        <w:pStyle w:val="F2-zkladn"/>
      </w:pPr>
      <w:r>
        <w:rPr>
          <w:noProof/>
        </w:rPr>
        <w:lastRenderedPageBreak/>
        <w:drawing>
          <wp:anchor distT="0" distB="0" distL="114300" distR="114300" simplePos="0" relativeHeight="251658240" behindDoc="1" locked="0" layoutInCell="1" allowOverlap="1" wp14:anchorId="5AD3F871" wp14:editId="3AFA482E">
            <wp:simplePos x="0" y="0"/>
            <wp:positionH relativeFrom="column">
              <wp:posOffset>-46990</wp:posOffset>
            </wp:positionH>
            <wp:positionV relativeFrom="paragraph">
              <wp:posOffset>358140</wp:posOffset>
            </wp:positionV>
            <wp:extent cx="5699760" cy="2393950"/>
            <wp:effectExtent l="0" t="0" r="0" b="6350"/>
            <wp:wrapTight wrapText="bothSides">
              <wp:wrapPolygon edited="0">
                <wp:start x="0" y="0"/>
                <wp:lineTo x="0" y="21485"/>
                <wp:lineTo x="21513" y="21485"/>
                <wp:lineTo x="21513" y="0"/>
                <wp:lineTo x="0" y="0"/>
              </wp:wrapPolygon>
            </wp:wrapTight>
            <wp:docPr id="2108376537"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8376537" name="Obrázek 2108376537"/>
                    <pic:cNvPicPr/>
                  </pic:nvPicPr>
                  <pic:blipFill rotWithShape="1">
                    <a:blip r:embed="rId11">
                      <a:extLst>
                        <a:ext uri="{28A0092B-C50C-407E-A947-70E740481C1C}">
                          <a14:useLocalDpi xmlns:a14="http://schemas.microsoft.com/office/drawing/2010/main" val="0"/>
                        </a:ext>
                      </a:extLst>
                    </a:blip>
                    <a:srcRect l="-1" t="2483" r="1037"/>
                    <a:stretch>
                      <a:fillRect/>
                    </a:stretch>
                  </pic:blipFill>
                  <pic:spPr bwMode="auto">
                    <a:xfrm>
                      <a:off x="0" y="0"/>
                      <a:ext cx="5699760" cy="23939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B0CEEED" w14:textId="6F49ACF4" w:rsidR="00F12083" w:rsidRPr="00F12083" w:rsidRDefault="00F12083" w:rsidP="00F12083">
      <w:pPr>
        <w:rPr>
          <w:sz w:val="18"/>
          <w:szCs w:val="18"/>
        </w:rPr>
      </w:pPr>
      <w:r w:rsidRPr="00F12083">
        <w:rPr>
          <w:sz w:val="18"/>
          <w:szCs w:val="18"/>
        </w:rPr>
        <w:t>Zdroj: Bloomberg, Fidelity International, červenec 2026</w:t>
      </w:r>
    </w:p>
    <w:p w14:paraId="04B6628E" w14:textId="263359E8" w:rsidR="00F12083" w:rsidRPr="00917B91" w:rsidRDefault="00F12083" w:rsidP="00F12083">
      <w:r w:rsidRPr="00917B91">
        <w:t xml:space="preserve">Nejviditelnějším důsledkem absence jasného rámce – natož konkrétních vodítek – je návrat výraznější volatility na finanční trhy. </w:t>
      </w:r>
      <w:r>
        <w:t xml:space="preserve">Poslední </w:t>
      </w:r>
      <w:r w:rsidRPr="00917B91">
        <w:t xml:space="preserve">zasedání Fedu představovalo největší překvapení ze strany centrální banky za více než deset let; větší šok přineslo pouze nečekané snížení sazeb o 50 bazických bodů, které v září 2024 provedl Jerome Powell. Místo aby Warsh naznačil, jak bude Fed na další vývoj reagovat, dal najevo, že současnou nejistotu považuje za přijatelnou. Trhy se podle něj učí „hrát </w:t>
      </w:r>
      <w:r>
        <w:t>s tím co mají</w:t>
      </w:r>
      <w:r w:rsidRPr="00917B91">
        <w:t>, ne podle rozhodčího“, zatímco vyšší tržní výnosy zpřísňují finanční podmínky a vykonávají část práce, kterou by jinak musel odvést Fed.Celá situace podle nás potvrzuje nástup nového režimu zvýšené makroekonomické volatility. Bez jasné kotvy v podobě měnové politiky budou trhy stále častěji reagovat na vlastní interpretaci ekonomických dat i geopolitických událostí, což povede k výraznějším pohybům napříč výnosovou křivkou.</w:t>
      </w:r>
    </w:p>
    <w:p w14:paraId="63EF92A9" w14:textId="26D0B40F" w:rsidR="00F12083" w:rsidRPr="00917B91" w:rsidRDefault="00F12083" w:rsidP="00F12083">
      <w:r w:rsidRPr="00917B91">
        <w:t>Tento vývoj se odrazil i v</w:t>
      </w:r>
      <w:r>
        <w:t xml:space="preserve"> následné</w:t>
      </w:r>
      <w:r w:rsidRPr="00917B91">
        <w:t xml:space="preserve"> reakci dluhopisového trhu, kde bylo patrné další </w:t>
      </w:r>
      <w:r>
        <w:t>zostření</w:t>
      </w:r>
      <w:r w:rsidRPr="00917B91">
        <w:t xml:space="preserve"> výnosové křivky. Kratší konec křivky posílil díky spíše holubičímu vyznění Warshovy tiskové konference, zatímco dlouhý konec oslaboval a stále více se odpoutával od bezprostředního vlivu Fedu. Výprodej dlouhodobých dluhopisů byl především důsledkem růstu inflačních breakeven sazeb, které odrážejí klesající důvěru investorů ve schopnost Fedu udržet cenovou stabilitu. Domníváme se, že to vytváří na Warsha stále větší tlak, aby svá slova podpořil konkrétními kroky, a zároveň zvyšuje riziko, že Fed bude muset sazby zvýšit dříve, pokud budou ceny ropy a inflační tlaky dále růst.</w:t>
      </w:r>
    </w:p>
    <w:p w14:paraId="78DA5C9F" w14:textId="311CA15C" w:rsidR="00F12083" w:rsidRPr="00917B91" w:rsidRDefault="00F12083" w:rsidP="00F12083">
      <w:r w:rsidRPr="00917B91">
        <w:t xml:space="preserve">Naším základním scénářem nadále zůstává zahájení cyklu zvyšování sazeb až v prosinci. Kevin Warsh sice ve svých vystoupeních používá jestřábí rétoriku, pokud jde o inflaci, domníváme se však, že ve skutečnosti může být při nastavování měnové politiky umírněnější, než jeho výroky naznačují, zejména s blížícími se americkými volbami do Kongresu. Doporučení pracovní skupiny, která se očekávají na podzim nebo do konce roku, navíc poskytují vhodný prostor pro zachování současného nastavení měnové politiky. Dalším faktorem jsou změny metodiky amerického Úřadu pro ekonomickou analýzu (BEA), které vstoupí v platnost na konci září a pravděpodobně zmírní inflační statistiky. Odhadujeme, že mohou snížit meziroční jádrovou inflaci PCE přibližně o </w:t>
      </w:r>
      <w:r w:rsidR="00933C15" w:rsidRPr="00917B91">
        <w:t>0,3procentního</w:t>
      </w:r>
      <w:r w:rsidRPr="00917B91">
        <w:t xml:space="preserve"> bodu oprot</w:t>
      </w:r>
      <w:r w:rsidR="00933C15">
        <w:t>i</w:t>
      </w:r>
      <w:r w:rsidRPr="00917B91">
        <w:t xml:space="preserve"> výhledu </w:t>
      </w:r>
      <w:r w:rsidR="00933C15">
        <w:t xml:space="preserve">Fidelity International </w:t>
      </w:r>
      <w:r w:rsidRPr="00917B91">
        <w:t>na konec roku, což by omezilo tlak na dřívější zvyšování sazeb.</w:t>
      </w:r>
    </w:p>
    <w:p w14:paraId="2D2CC973" w14:textId="6205B7F5" w:rsidR="008B3213" w:rsidRPr="008B3213" w:rsidRDefault="00F12083" w:rsidP="00F12083">
      <w:r w:rsidRPr="00917B91">
        <w:lastRenderedPageBreak/>
        <w:t>Trhy již snížily pravděpodobnost zářijového zvýšení sazeb a stále více se přibližují našemu scénáři, podle něhož přijde další krok až v prosinci. V následujících měsících budeme nadále pečlivě sledovat především nová ekonomická data a geopolitický vývoj, které zůstávají klíčové pro další směřování měnové politiky. Současně budeme pozorně sledovat, jak se bude vyvíjet vztah mezi Kevinem Warshem a ostatními členy výboru. Fed totiž zůstává názorově výrazně rozdělený a teprve další měsíce ukážou, na kterou stranu se vnitřní „rodinné spory“ nakonec přikloní.</w:t>
      </w:r>
    </w:p>
    <w:p w14:paraId="71340B30" w14:textId="77777777" w:rsidR="005B2594" w:rsidRDefault="005B2594" w:rsidP="005B2594"/>
    <w:p w14:paraId="3EE095C8" w14:textId="77777777" w:rsidR="00362096" w:rsidRPr="003B4C8C" w:rsidRDefault="00362096" w:rsidP="00362096">
      <w:r w:rsidRPr="003B4C8C">
        <w:rPr>
          <w:b/>
          <w:bCs/>
        </w:rPr>
        <w:t>Pro více informací kontaktujte:</w:t>
      </w:r>
    </w:p>
    <w:p w14:paraId="48DEF66B" w14:textId="77777777" w:rsidR="00362096" w:rsidRPr="003B4C8C" w:rsidRDefault="00362096" w:rsidP="00362096">
      <w:r w:rsidRPr="003B4C8C">
        <w:rPr>
          <w:b/>
          <w:bCs/>
        </w:rPr>
        <w:t>Eliška Krohová</w:t>
      </w:r>
    </w:p>
    <w:p w14:paraId="2CA03BC4" w14:textId="77777777" w:rsidR="00362096" w:rsidRPr="003B4C8C" w:rsidRDefault="00362096" w:rsidP="00362096">
      <w:r w:rsidRPr="003B4C8C">
        <w:rPr>
          <w:b/>
          <w:bCs/>
        </w:rPr>
        <w:t>Crest Communications, a.s.</w:t>
      </w:r>
    </w:p>
    <w:p w14:paraId="1A21A054" w14:textId="77777777" w:rsidR="00362096" w:rsidRPr="003B4C8C" w:rsidRDefault="00362096" w:rsidP="00362096">
      <w:r w:rsidRPr="003B4C8C">
        <w:t>Ostrovní 126/30</w:t>
      </w:r>
    </w:p>
    <w:p w14:paraId="17106CFE" w14:textId="77777777" w:rsidR="00362096" w:rsidRPr="003B4C8C" w:rsidRDefault="00362096" w:rsidP="00362096">
      <w:r w:rsidRPr="003B4C8C">
        <w:t>110 00 Praha 1</w:t>
      </w:r>
    </w:p>
    <w:p w14:paraId="6C3201C5" w14:textId="77777777" w:rsidR="00362096" w:rsidRPr="003B4C8C" w:rsidRDefault="00362096" w:rsidP="00362096">
      <w:r w:rsidRPr="003B4C8C">
        <w:t>gsm: + 420 720 406 659</w:t>
      </w:r>
    </w:p>
    <w:p w14:paraId="557AD6EE" w14:textId="77777777" w:rsidR="00362096" w:rsidRPr="003B4C8C" w:rsidRDefault="00362096" w:rsidP="00362096">
      <w:r w:rsidRPr="003B4C8C">
        <w:t>e-mail: </w:t>
      </w:r>
      <w:hyperlink r:id="rId12" w:tgtFrame="_blank" w:history="1">
        <w:r w:rsidRPr="003B4C8C">
          <w:rPr>
            <w:rStyle w:val="Hypertextovodkaz"/>
          </w:rPr>
          <w:t>eliska.krohova@crestcom.cz</w:t>
        </w:r>
      </w:hyperlink>
    </w:p>
    <w:p w14:paraId="649445BF" w14:textId="77777777" w:rsidR="00362096" w:rsidRPr="003B4C8C" w:rsidRDefault="00362096" w:rsidP="00362096">
      <w:r w:rsidRPr="003B4C8C">
        <w:rPr>
          <w:b/>
          <w:bCs/>
        </w:rPr>
        <w:t>Informace pro editory:</w:t>
      </w:r>
    </w:p>
    <w:p w14:paraId="27448FB3" w14:textId="77777777" w:rsidR="00362096" w:rsidRPr="003B4C8C" w:rsidRDefault="00362096" w:rsidP="00362096">
      <w:r w:rsidRPr="003B4C8C">
        <w:rPr>
          <w:b/>
          <w:bCs/>
        </w:rPr>
        <w:t>Fidelity International </w:t>
      </w:r>
      <w:r w:rsidRPr="003B4C8C">
        <w:t>byla založena v roce 1969 a poskytuje investiční služby a produkty soukromým a institucionálním investorům. Od ostatních globálních investičních společností se liší zejména formou vlastnictví. Jedná o čistě privátní, soukromou společnost vlastněnou přímo členy zakládající rodiny a managementem firmy. Společnost klade veliký důraz na provádění podrobných analýz, na jejichž základě pak identifikují pro klienty nejvýhodnější investiční příležitosti. Její speciální týmy investičních analytiků a odborníků působí ve všech hlavních finančních centrech světa – v Londýně, Frankfurtu, Paříži, Hongkongu, Tokiu, Singapuru, Soulu, Dillí, Bombaji a v Sydney. V současné době administruje aktiva ve výši 87 mld. USD (assets under administration) a globálně pro klienty investovala 290 mld. USD ve 25 zemích napříč Evropou, Asií, Tichomořím, středním Východem a jižní Amerikou. V České republice Fidelity působí od roku 2012 a mezi její klienty patří celá řada významných institucionálních i privátních klientů, všechny významné banky, pojišťovny, finanční společnosti a nezávislí finanční poradci, kteří koncovým investorům zprostředkovávají investiční fondy této globální investiční společnosti.</w:t>
      </w:r>
    </w:p>
    <w:p w14:paraId="0C497B4E" w14:textId="77777777" w:rsidR="00362096" w:rsidRPr="003B4C8C" w:rsidRDefault="00362096" w:rsidP="00362096">
      <w:r w:rsidRPr="003B4C8C">
        <w:rPr>
          <w:b/>
          <w:bCs/>
        </w:rPr>
        <w:t>Důležité upozornění</w:t>
      </w:r>
    </w:p>
    <w:p w14:paraId="7A0C186E" w14:textId="77777777" w:rsidR="00362096" w:rsidRPr="003B4C8C" w:rsidRDefault="00362096" w:rsidP="00362096">
      <w:r w:rsidRPr="003B4C8C">
        <w:t>Toto je propagační materiál. Tento dokument nesmí být bez předchozího souhlasu rozmnožován nebo rozšiřován.</w:t>
      </w:r>
    </w:p>
    <w:p w14:paraId="3D121D89" w14:textId="77777777" w:rsidR="00362096" w:rsidRPr="003B4C8C" w:rsidRDefault="00362096" w:rsidP="00362096">
      <w:r w:rsidRPr="003B4C8C">
        <w:t>Fidelity International poskytuje informace pouze o svých produktech a neposkytuje investiční poradenství na základě individuálních potřeb, jinak než konkrétně řádně stanovené oprávněnou společností při formální komunikaci s klientem.</w:t>
      </w:r>
    </w:p>
    <w:p w14:paraId="7B03E80F" w14:textId="77777777" w:rsidR="00362096" w:rsidRPr="003B4C8C" w:rsidRDefault="00362096" w:rsidP="00362096">
      <w:r w:rsidRPr="003B4C8C">
        <w:lastRenderedPageBreak/>
        <w:t>Jako Fidelity International je označována skupina společností, které tvoří globální organizaci správy investic poskytující informace o produktech a službách v určených jurisdikcích mimo Severní Ameriku. Toto písemné sdělení není směřováno k osobám se sídlem ve Spojených státech a takové osoby nesmí podle něj jednat. Je určeno pouze osobám bytem v takové v soudní příslušnosti, kde jsou příslušné fondy povoleny k distribuci nebo tam, kde není takové povolení vyžadováno.</w:t>
      </w:r>
    </w:p>
    <w:p w14:paraId="5FEA78BD" w14:textId="77777777" w:rsidR="00362096" w:rsidRPr="003B4C8C" w:rsidRDefault="00362096" w:rsidP="00362096">
      <w:r w:rsidRPr="003B4C8C">
        <w:t>Všechny názory představují stanoviska společnosti Fidelity, není-li uvedeno jinak. Fidelity, Fidelity International a logo Fidelity International a symbol měny F jsou všechno ochrannými známkami společnosti FIL Limited.</w:t>
      </w:r>
    </w:p>
    <w:p w14:paraId="4126DD13" w14:textId="77777777" w:rsidR="00362096" w:rsidRPr="003B4C8C" w:rsidRDefault="00362096" w:rsidP="00362096">
      <w:r w:rsidRPr="003B4C8C">
        <w:t>Tento dokument nepředstavuje distribuci, nabídku nebo výzvu k využití služeb investiční správy společnosti Fidelity, ani nabídku ke koupi, prodeji nebo výzvu k nabídce ke koupi nebo prodeji jakýchkoli cenných papírů v jakékoli jurisdikci nebo zemi, kde taková distribuce nebo nabídka není povolena či by byla v rozporu s místními zákony nebo předpisy.</w:t>
      </w:r>
    </w:p>
    <w:p w14:paraId="0AFC09C2" w14:textId="77777777" w:rsidR="00362096" w:rsidRPr="003B4C8C" w:rsidRDefault="00362096" w:rsidP="00362096">
      <w:r w:rsidRPr="003B4C8C">
        <w:t>Odkazy v tomto dokumentu na konkrétní cenné papíry nelze vykládat jako doporučení ke koupi nebo prodeji těchto cenných papírů, ale jsou uvedeny pouze pro ilustraci. Investoři by rovněž měli vzít na vědomí, že vyjádřené názory již nemusí být aktuální a společnost Fidelity již mohla jednat. Průzkumy a analýzy použité v této dokumentaci shromažďuje společnost Fidelity pro své potřeby správce investic a je možné, že podle nich již bylo postupováno pro její vlastní účely. Tento materiál byl vytvořen společností Fidelity International.</w:t>
      </w:r>
    </w:p>
    <w:p w14:paraId="020F0184" w14:textId="77777777" w:rsidR="00362096" w:rsidRPr="003B4C8C" w:rsidRDefault="00362096" w:rsidP="00362096">
      <w:r w:rsidRPr="003B4C8C">
        <w:t>Minulá výkonnost není spolehlivým ukazatelem budoucích výsledků.</w:t>
      </w:r>
    </w:p>
    <w:p w14:paraId="14B9D49C" w14:textId="77777777" w:rsidR="00362096" w:rsidRPr="003B4C8C" w:rsidRDefault="00362096" w:rsidP="00362096">
      <w:r w:rsidRPr="003B4C8C">
        <w:t>Tento dokument může obsahovat materiály třetích stran, které jsou dodávány společnostmi, jež nejsou spojeny s žádným subjektem Fidelity (obsah třetích stran). Společnost Fidelity se nepodílela na přípravě, přijetí ani úpravě takových materiálů třetích stran a výslovně ani implicitně takový obsah neschvaluje ani nepodporovala.</w:t>
      </w:r>
    </w:p>
    <w:p w14:paraId="381E2C3B" w14:textId="77777777" w:rsidR="00362096" w:rsidRPr="003B4C8C" w:rsidRDefault="00362096" w:rsidP="00362096">
      <w:r w:rsidRPr="003B4C8C">
        <w:t>Údaje nejsou auditované. Odborníci provádějící průzkum zahrnují společníky a analytiky. Doporučujeme, abyste si před uskutečněním jakéhokoli investičního rozhodnutí opatřili podrobné informace. Investice by měly být prováděny na základě aktuálního prospektu (v angličtině a češtině) a dokumentu KIID (Klíčové informace pro investory) - dostupný v angličtině a češtině, které jsou dostupné spolu s výročními a pololetními zprávami zdarma na </w:t>
      </w:r>
      <w:hyperlink r:id="rId13" w:tgtFrame="_blank" w:history="1">
        <w:r w:rsidRPr="003B4C8C">
          <w:rPr>
            <w:rStyle w:val="Hypertextovodkaz"/>
          </w:rPr>
          <w:t>https://www.fidelityinternational.com</w:t>
        </w:r>
      </w:hyperlink>
      <w:r w:rsidRPr="003B4C8C">
        <w:t> nebo od našich distributořů a našeho evropského Centra služeb v Lucembursku, sídlící na adrese FIL (Luxembourg) S.A. 2a, rue Albert Borschette BP 2174 L-1021 Luxembourg.</w:t>
      </w:r>
    </w:p>
    <w:p w14:paraId="7893AFD1" w14:textId="77777777" w:rsidR="00362096" w:rsidRPr="003B4C8C" w:rsidRDefault="00362096" w:rsidP="00362096">
      <w:r w:rsidRPr="003B4C8C">
        <w:t>Fidelity Funds "FF" je otevřená investiční společnost (SKIPCP) sídlící v Lucembursku, která disponuje akciemi různých tříd. Společnost FIL Investment Management (Luxembourg) S.A. si vyhrazuje právo ukončit nabízení podfondu a jeho podílových jednotek na trhu v souladu s článkem 93 písm. a) směrnice 2009/65/ES a článkem 32 písm. a) směrnice 2011/61/EU. Toto ukončení bude předem oznámeno v Lucembursku.Obchodní známky třetích stran, autorská práva a další práva duševního vlastnictví zůstávají majetkem jejich konkrétních vlastníků.</w:t>
      </w:r>
    </w:p>
    <w:p w14:paraId="54CCE3B4" w14:textId="77777777" w:rsidR="00362096" w:rsidRDefault="00362096" w:rsidP="00362096">
      <w:r w:rsidRPr="003B4C8C">
        <w:t>Investoři a potenciální investoři mohou získat informace o svých právech ve spojení se stížnostmi a soudními spory na tomto odkazu: </w:t>
      </w:r>
      <w:hyperlink r:id="rId14" w:tgtFrame="_blank" w:history="1">
        <w:r w:rsidRPr="003B4C8C">
          <w:rPr>
            <w:rStyle w:val="Hypertextovodkaz"/>
          </w:rPr>
          <w:t>https://www.fidelity.cz</w:t>
        </w:r>
      </w:hyperlink>
      <w:r w:rsidRPr="003B4C8C">
        <w:t> (v češtině).</w:t>
      </w:r>
    </w:p>
    <w:p w14:paraId="1DC65B32" w14:textId="434E0EE7" w:rsidR="00CB0F8C" w:rsidRPr="00CB0F8C" w:rsidRDefault="00CB0F8C" w:rsidP="00CB0F8C">
      <w:pPr>
        <w:pStyle w:val="F2-zkladn"/>
      </w:pPr>
      <w:r w:rsidRPr="00CB0F8C">
        <w:rPr>
          <w:lang w:val="de-AT"/>
        </w:rPr>
        <w:t>MKAT 13986</w:t>
      </w:r>
    </w:p>
    <w:p w14:paraId="032496E3" w14:textId="3343A86B" w:rsidR="00D20058" w:rsidRDefault="00D20058" w:rsidP="008B3213">
      <w:pPr>
        <w:spacing w:after="160" w:line="278" w:lineRule="auto"/>
      </w:pPr>
    </w:p>
    <w:sectPr w:rsidR="00D20058" w:rsidSect="00F50497">
      <w:headerReference w:type="default" r:id="rId15"/>
      <w:footerReference w:type="default" r:id="rId16"/>
      <w:headerReference w:type="first" r:id="rId17"/>
      <w:pgSz w:w="11906" w:h="16838" w:code="9"/>
      <w:pgMar w:top="2268" w:right="1418" w:bottom="426" w:left="1418" w:header="567" w:footer="3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EAD6E" w14:textId="77777777" w:rsidR="00455FFE" w:rsidRDefault="00455FFE">
      <w:r>
        <w:separator/>
      </w:r>
    </w:p>
  </w:endnote>
  <w:endnote w:type="continuationSeparator" w:id="0">
    <w:p w14:paraId="062CD97F" w14:textId="77777777" w:rsidR="00455FFE" w:rsidRDefault="00455F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2AF1AF" w14:textId="77777777" w:rsidR="001D1343" w:rsidRPr="00585CC6" w:rsidRDefault="001D1343" w:rsidP="00585CC6">
    <w:pPr>
      <w:pStyle w:val="F-zpat"/>
      <w:jc w:val="left"/>
      <w:rPr>
        <w:b/>
        <w:bCs/>
      </w:rPr>
    </w:pPr>
    <w:r>
      <w:rPr>
        <w:b/>
        <w:bCs/>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E51C4E" w14:textId="77777777" w:rsidR="00455FFE" w:rsidRDefault="00455FFE">
      <w:r>
        <w:separator/>
      </w:r>
    </w:p>
  </w:footnote>
  <w:footnote w:type="continuationSeparator" w:id="0">
    <w:p w14:paraId="3880BA8C" w14:textId="77777777" w:rsidR="00455FFE" w:rsidRDefault="00455FFE">
      <w:r>
        <w:continuationSeparator/>
      </w:r>
    </w:p>
  </w:footnote>
  <w:footnote w:type="continuationNotice" w:id="1">
    <w:p w14:paraId="29A6A32F" w14:textId="77777777" w:rsidR="00455FFE" w:rsidRDefault="00455FF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CDA8C" w14:textId="77777777" w:rsidR="001D1343" w:rsidRDefault="001D1343" w:rsidP="00585CC6">
    <w:pPr>
      <w:pStyle w:val="F-zpat"/>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C2A25A" w14:textId="77777777" w:rsidR="001D1343" w:rsidRDefault="0018797C">
    <w:pPr>
      <w:pStyle w:val="Zhlav"/>
    </w:pPr>
    <w:r>
      <w:rPr>
        <w:noProof/>
      </w:rPr>
      <w:drawing>
        <wp:anchor distT="0" distB="0" distL="114300" distR="114300" simplePos="0" relativeHeight="251657728" behindDoc="0" locked="0" layoutInCell="1" allowOverlap="1" wp14:anchorId="0211B2D4" wp14:editId="7C062988">
          <wp:simplePos x="0" y="0"/>
          <wp:positionH relativeFrom="column">
            <wp:posOffset>4181475</wp:posOffset>
          </wp:positionH>
          <wp:positionV relativeFrom="paragraph">
            <wp:posOffset>255270</wp:posOffset>
          </wp:positionV>
          <wp:extent cx="1581150" cy="485775"/>
          <wp:effectExtent l="0" t="0" r="0" b="9525"/>
          <wp:wrapSquare wrapText="bothSides"/>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1150" cy="485775"/>
                  </a:xfrm>
                  <a:prstGeom prst="rect">
                    <a:avLst/>
                  </a:prstGeom>
                  <a:noFill/>
                </pic:spPr>
              </pic:pic>
            </a:graphicData>
          </a:graphic>
        </wp:anchor>
      </w:drawing>
    </w:r>
  </w:p>
  <w:p w14:paraId="41DB1735" w14:textId="77777777" w:rsidR="001D1343" w:rsidRDefault="001D1343">
    <w:pPr>
      <w:pStyle w:val="Zhlav"/>
    </w:pPr>
  </w:p>
  <w:p w14:paraId="0D163528" w14:textId="77777777" w:rsidR="001D1343" w:rsidRDefault="001D134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9A0F82A"/>
    <w:lvl w:ilvl="0">
      <w:start w:val="1"/>
      <w:numFmt w:val="decimal"/>
      <w:pStyle w:val="slovanseznam5"/>
      <w:lvlText w:val="%1."/>
      <w:lvlJc w:val="left"/>
      <w:pPr>
        <w:tabs>
          <w:tab w:val="num" w:pos="1983"/>
        </w:tabs>
        <w:ind w:left="1983" w:hanging="360"/>
      </w:pPr>
    </w:lvl>
  </w:abstractNum>
  <w:abstractNum w:abstractNumId="1" w15:restartNumberingAfterBreak="0">
    <w:nsid w:val="FFFFFF7D"/>
    <w:multiLevelType w:val="singleLevel"/>
    <w:tmpl w:val="4B821240"/>
    <w:lvl w:ilvl="0">
      <w:start w:val="1"/>
      <w:numFmt w:val="decimal"/>
      <w:pStyle w:val="slovanseznam4"/>
      <w:lvlText w:val="%1."/>
      <w:lvlJc w:val="left"/>
      <w:pPr>
        <w:tabs>
          <w:tab w:val="num" w:pos="1209"/>
        </w:tabs>
        <w:ind w:left="1209" w:hanging="360"/>
      </w:pPr>
    </w:lvl>
  </w:abstractNum>
  <w:abstractNum w:abstractNumId="2" w15:restartNumberingAfterBreak="0">
    <w:nsid w:val="FFFFFF7E"/>
    <w:multiLevelType w:val="singleLevel"/>
    <w:tmpl w:val="D1A8A7E8"/>
    <w:lvl w:ilvl="0">
      <w:start w:val="1"/>
      <w:numFmt w:val="decimal"/>
      <w:pStyle w:val="slovanseznam3"/>
      <w:lvlText w:val="%1."/>
      <w:lvlJc w:val="left"/>
      <w:pPr>
        <w:tabs>
          <w:tab w:val="num" w:pos="926"/>
        </w:tabs>
        <w:ind w:left="926" w:hanging="360"/>
      </w:pPr>
    </w:lvl>
  </w:abstractNum>
  <w:abstractNum w:abstractNumId="3" w15:restartNumberingAfterBreak="0">
    <w:nsid w:val="FFFFFF7F"/>
    <w:multiLevelType w:val="singleLevel"/>
    <w:tmpl w:val="BA8621DA"/>
    <w:lvl w:ilvl="0">
      <w:start w:val="1"/>
      <w:numFmt w:val="decimal"/>
      <w:pStyle w:val="slovanseznam2"/>
      <w:lvlText w:val="%1."/>
      <w:lvlJc w:val="left"/>
      <w:pPr>
        <w:tabs>
          <w:tab w:val="num" w:pos="643"/>
        </w:tabs>
        <w:ind w:left="643" w:hanging="360"/>
      </w:pPr>
    </w:lvl>
  </w:abstractNum>
  <w:abstractNum w:abstractNumId="4" w15:restartNumberingAfterBreak="0">
    <w:nsid w:val="FFFFFF80"/>
    <w:multiLevelType w:val="singleLevel"/>
    <w:tmpl w:val="0E647C2A"/>
    <w:lvl w:ilvl="0">
      <w:start w:val="1"/>
      <w:numFmt w:val="bullet"/>
      <w:pStyle w:val="Seznamsodrkami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92D47A"/>
    <w:lvl w:ilvl="0">
      <w:start w:val="1"/>
      <w:numFmt w:val="bullet"/>
      <w:pStyle w:val="Seznamsodrkami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865CF2"/>
    <w:lvl w:ilvl="0">
      <w:start w:val="1"/>
      <w:numFmt w:val="bullet"/>
      <w:pStyle w:val="Seznamsodrkami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45E6F34"/>
    <w:lvl w:ilvl="0">
      <w:start w:val="1"/>
      <w:numFmt w:val="bullet"/>
      <w:pStyle w:val="Seznamsodrkami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F4A6936"/>
    <w:lvl w:ilvl="0">
      <w:start w:val="1"/>
      <w:numFmt w:val="decimal"/>
      <w:pStyle w:val="slovanseznam"/>
      <w:lvlText w:val="%1."/>
      <w:lvlJc w:val="left"/>
      <w:pPr>
        <w:tabs>
          <w:tab w:val="num" w:pos="360"/>
        </w:tabs>
        <w:ind w:left="360" w:hanging="360"/>
      </w:pPr>
    </w:lvl>
  </w:abstractNum>
  <w:abstractNum w:abstractNumId="9" w15:restartNumberingAfterBreak="0">
    <w:nsid w:val="FFFFFF89"/>
    <w:multiLevelType w:val="singleLevel"/>
    <w:tmpl w:val="C0BC8210"/>
    <w:lvl w:ilvl="0">
      <w:start w:val="1"/>
      <w:numFmt w:val="bullet"/>
      <w:pStyle w:val="Seznamsodrkami"/>
      <w:lvlText w:val=""/>
      <w:lvlJc w:val="left"/>
      <w:pPr>
        <w:tabs>
          <w:tab w:val="num" w:pos="360"/>
        </w:tabs>
        <w:ind w:left="360" w:hanging="360"/>
      </w:pPr>
      <w:rPr>
        <w:rFonts w:ascii="Symbol" w:hAnsi="Symbol" w:hint="default"/>
      </w:rPr>
    </w:lvl>
  </w:abstractNum>
  <w:abstractNum w:abstractNumId="10" w15:restartNumberingAfterBreak="0">
    <w:nsid w:val="06910746"/>
    <w:multiLevelType w:val="multilevel"/>
    <w:tmpl w:val="04050023"/>
    <w:styleLink w:val="lnekoddl"/>
    <w:lvl w:ilvl="0">
      <w:start w:val="1"/>
      <w:numFmt w:val="upperRoman"/>
      <w:lvlText w:val="Článek %1."/>
      <w:lvlJc w:val="left"/>
      <w:pPr>
        <w:tabs>
          <w:tab w:val="num" w:pos="1080"/>
        </w:tabs>
        <w:ind w:left="0" w:firstLine="0"/>
      </w:pPr>
    </w:lvl>
    <w:lvl w:ilvl="1">
      <w:start w:val="1"/>
      <w:numFmt w:val="decimalZero"/>
      <w:isLgl/>
      <w:lvlText w:val="Oddíl %1.%2"/>
      <w:lvlJc w:val="left"/>
      <w:pPr>
        <w:tabs>
          <w:tab w:val="num" w:pos="72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1" w15:restartNumberingAfterBreak="0">
    <w:nsid w:val="0A6D266C"/>
    <w:multiLevelType w:val="multilevel"/>
    <w:tmpl w:val="66487184"/>
    <w:lvl w:ilvl="0">
      <w:start w:val="1"/>
      <w:numFmt w:val="bullet"/>
      <w:pStyle w:val="F3-odrka"/>
      <w:lvlText w:val=""/>
      <w:lvlJc w:val="left"/>
      <w:pPr>
        <w:tabs>
          <w:tab w:val="num" w:pos="794"/>
        </w:tabs>
        <w:ind w:left="794" w:hanging="454"/>
      </w:pPr>
      <w:rPr>
        <w:rFonts w:ascii="Symbol" w:hAnsi="Symbol" w:hint="default"/>
        <w:color w:val="auto"/>
      </w:rPr>
    </w:lvl>
    <w:lvl w:ilvl="1">
      <w:start w:val="1"/>
      <w:numFmt w:val="bullet"/>
      <w:lvlText w:val=""/>
      <w:lvlJc w:val="left"/>
      <w:pPr>
        <w:tabs>
          <w:tab w:val="num" w:pos="1247"/>
        </w:tabs>
        <w:ind w:left="1247" w:hanging="453"/>
      </w:pPr>
      <w:rPr>
        <w:rFonts w:ascii="Symbol" w:hAnsi="Symbol" w:hint="default"/>
        <w:color w:val="auto"/>
      </w:rPr>
    </w:lvl>
    <w:lvl w:ilvl="2">
      <w:start w:val="1"/>
      <w:numFmt w:val="bullet"/>
      <w:lvlText w:val=""/>
      <w:lvlJc w:val="left"/>
      <w:pPr>
        <w:tabs>
          <w:tab w:val="num" w:pos="1701"/>
        </w:tabs>
        <w:ind w:left="1701" w:hanging="454"/>
      </w:pPr>
      <w:rPr>
        <w:rFonts w:ascii="Symbol" w:hAnsi="Symbol" w:hint="default"/>
        <w:color w:val="auto"/>
      </w:rPr>
    </w:lvl>
    <w:lvl w:ilvl="3">
      <w:start w:val="1"/>
      <w:numFmt w:val="decimal"/>
      <w:lvlText w:val="%1.%2.%3.%4"/>
      <w:lvlJc w:val="left"/>
      <w:pPr>
        <w:tabs>
          <w:tab w:val="num" w:pos="794"/>
        </w:tabs>
        <w:ind w:left="794" w:hanging="79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164877BA"/>
    <w:multiLevelType w:val="multilevel"/>
    <w:tmpl w:val="05CCA26C"/>
    <w:lvl w:ilvl="0">
      <w:start w:val="1"/>
      <w:numFmt w:val="decimal"/>
      <w:lvlRestart w:val="0"/>
      <w:pStyle w:val="F4-slovn"/>
      <w:lvlText w:val="%1."/>
      <w:lvlJc w:val="left"/>
      <w:pPr>
        <w:tabs>
          <w:tab w:val="num" w:pos="794"/>
        </w:tabs>
        <w:ind w:left="794" w:hanging="454"/>
      </w:pPr>
      <w:rPr>
        <w:rFonts w:hint="default"/>
      </w:rPr>
    </w:lvl>
    <w:lvl w:ilvl="1">
      <w:start w:val="1"/>
      <w:numFmt w:val="decimal"/>
      <w:lvlText w:val="%1.%2"/>
      <w:lvlJc w:val="left"/>
      <w:pPr>
        <w:tabs>
          <w:tab w:val="num" w:pos="777"/>
        </w:tabs>
        <w:ind w:left="777" w:hanging="794"/>
      </w:pPr>
      <w:rPr>
        <w:rFonts w:hint="default"/>
      </w:rPr>
    </w:lvl>
    <w:lvl w:ilvl="2">
      <w:start w:val="1"/>
      <w:numFmt w:val="decimal"/>
      <w:lvlText w:val="%1.%2.%3"/>
      <w:lvlJc w:val="left"/>
      <w:pPr>
        <w:tabs>
          <w:tab w:val="num" w:pos="777"/>
        </w:tabs>
        <w:ind w:left="777" w:hanging="794"/>
      </w:pPr>
      <w:rPr>
        <w:rFonts w:hint="default"/>
      </w:rPr>
    </w:lvl>
    <w:lvl w:ilvl="3">
      <w:start w:val="1"/>
      <w:numFmt w:val="decimal"/>
      <w:lvlText w:val="%1.%2.%3.%4"/>
      <w:lvlJc w:val="left"/>
      <w:pPr>
        <w:tabs>
          <w:tab w:val="num" w:pos="777"/>
        </w:tabs>
        <w:ind w:left="777" w:hanging="794"/>
      </w:pPr>
      <w:rPr>
        <w:rFonts w:hint="default"/>
      </w:rPr>
    </w:lvl>
    <w:lvl w:ilvl="4">
      <w:start w:val="1"/>
      <w:numFmt w:val="decimal"/>
      <w:lvlText w:val="%1.%2.%3.%4.%5"/>
      <w:lvlJc w:val="left"/>
      <w:pPr>
        <w:tabs>
          <w:tab w:val="num" w:pos="991"/>
        </w:tabs>
        <w:ind w:left="991" w:hanging="1008"/>
      </w:pPr>
      <w:rPr>
        <w:rFonts w:hint="default"/>
      </w:rPr>
    </w:lvl>
    <w:lvl w:ilvl="5">
      <w:start w:val="1"/>
      <w:numFmt w:val="decimal"/>
      <w:lvlText w:val="%1.%2.%3.%4.%5.%6"/>
      <w:lvlJc w:val="left"/>
      <w:pPr>
        <w:tabs>
          <w:tab w:val="num" w:pos="1135"/>
        </w:tabs>
        <w:ind w:left="1135" w:hanging="1152"/>
      </w:pPr>
      <w:rPr>
        <w:rFonts w:hint="default"/>
      </w:rPr>
    </w:lvl>
    <w:lvl w:ilvl="6">
      <w:start w:val="1"/>
      <w:numFmt w:val="decimal"/>
      <w:lvlText w:val="%1.%2.%3.%4.%5.%6.%7"/>
      <w:lvlJc w:val="left"/>
      <w:pPr>
        <w:tabs>
          <w:tab w:val="num" w:pos="1279"/>
        </w:tabs>
        <w:ind w:left="1279" w:hanging="1296"/>
      </w:pPr>
      <w:rPr>
        <w:rFonts w:hint="default"/>
      </w:rPr>
    </w:lvl>
    <w:lvl w:ilvl="7">
      <w:start w:val="1"/>
      <w:numFmt w:val="decimal"/>
      <w:lvlText w:val="%1.%2.%3.%4.%5.%6.%7.%8"/>
      <w:lvlJc w:val="left"/>
      <w:pPr>
        <w:tabs>
          <w:tab w:val="num" w:pos="1423"/>
        </w:tabs>
        <w:ind w:left="1423" w:hanging="1440"/>
      </w:pPr>
      <w:rPr>
        <w:rFonts w:hint="default"/>
      </w:rPr>
    </w:lvl>
    <w:lvl w:ilvl="8">
      <w:start w:val="1"/>
      <w:numFmt w:val="decimal"/>
      <w:lvlText w:val="%1.%2.%3.%4.%5.%6.%7.%8.%9"/>
      <w:lvlJc w:val="left"/>
      <w:pPr>
        <w:tabs>
          <w:tab w:val="num" w:pos="1567"/>
        </w:tabs>
        <w:ind w:left="1567" w:hanging="1584"/>
      </w:pPr>
      <w:rPr>
        <w:rFonts w:hint="default"/>
      </w:rPr>
    </w:lvl>
  </w:abstractNum>
  <w:abstractNum w:abstractNumId="13" w15:restartNumberingAfterBreak="0">
    <w:nsid w:val="17024E5B"/>
    <w:multiLevelType w:val="hybridMultilevel"/>
    <w:tmpl w:val="B214151A"/>
    <w:lvl w:ilvl="0" w:tplc="48789186">
      <w:start w:val="1"/>
      <w:numFmt w:val="none"/>
      <w:pStyle w:val="F6-kol"/>
      <w:lvlText w:val="!! ÚKOL !!"/>
      <w:lvlJc w:val="left"/>
      <w:pPr>
        <w:tabs>
          <w:tab w:val="num" w:pos="0"/>
        </w:tabs>
        <w:ind w:left="0" w:firstLine="0"/>
      </w:pPr>
      <w:rPr>
        <w:rFonts w:hint="default"/>
        <w:b/>
        <w:i w:val="0"/>
        <w:color w:val="0000FF"/>
      </w:rPr>
    </w:lvl>
    <w:lvl w:ilvl="1" w:tplc="376EF75A">
      <w:start w:val="1"/>
      <w:numFmt w:val="lowerLetter"/>
      <w:lvlText w:val="%2)"/>
      <w:lvlJc w:val="left"/>
      <w:pPr>
        <w:tabs>
          <w:tab w:val="num" w:pos="743"/>
        </w:tabs>
        <w:ind w:left="743" w:hanging="363"/>
      </w:pPr>
      <w:rPr>
        <w:rFonts w:hint="default"/>
        <w:b/>
        <w:i w:val="0"/>
        <w:color w:val="0000FF"/>
      </w:rPr>
    </w:lvl>
    <w:lvl w:ilvl="2" w:tplc="EB0CEBFC" w:tentative="1">
      <w:start w:val="1"/>
      <w:numFmt w:val="lowerRoman"/>
      <w:lvlText w:val="%3."/>
      <w:lvlJc w:val="right"/>
      <w:pPr>
        <w:tabs>
          <w:tab w:val="num" w:pos="2160"/>
        </w:tabs>
        <w:ind w:left="2160" w:hanging="180"/>
      </w:pPr>
    </w:lvl>
    <w:lvl w:ilvl="3" w:tplc="C90EC44E" w:tentative="1">
      <w:start w:val="1"/>
      <w:numFmt w:val="decimal"/>
      <w:lvlText w:val="%4."/>
      <w:lvlJc w:val="left"/>
      <w:pPr>
        <w:tabs>
          <w:tab w:val="num" w:pos="2880"/>
        </w:tabs>
        <w:ind w:left="2880" w:hanging="360"/>
      </w:pPr>
    </w:lvl>
    <w:lvl w:ilvl="4" w:tplc="64E075F6" w:tentative="1">
      <w:start w:val="1"/>
      <w:numFmt w:val="lowerLetter"/>
      <w:lvlText w:val="%5."/>
      <w:lvlJc w:val="left"/>
      <w:pPr>
        <w:tabs>
          <w:tab w:val="num" w:pos="3600"/>
        </w:tabs>
        <w:ind w:left="3600" w:hanging="360"/>
      </w:pPr>
    </w:lvl>
    <w:lvl w:ilvl="5" w:tplc="DAF6A924" w:tentative="1">
      <w:start w:val="1"/>
      <w:numFmt w:val="lowerRoman"/>
      <w:lvlText w:val="%6."/>
      <w:lvlJc w:val="right"/>
      <w:pPr>
        <w:tabs>
          <w:tab w:val="num" w:pos="4320"/>
        </w:tabs>
        <w:ind w:left="4320" w:hanging="180"/>
      </w:pPr>
    </w:lvl>
    <w:lvl w:ilvl="6" w:tplc="53CAEDF8" w:tentative="1">
      <w:start w:val="1"/>
      <w:numFmt w:val="decimal"/>
      <w:lvlText w:val="%7."/>
      <w:lvlJc w:val="left"/>
      <w:pPr>
        <w:tabs>
          <w:tab w:val="num" w:pos="5040"/>
        </w:tabs>
        <w:ind w:left="5040" w:hanging="360"/>
      </w:pPr>
    </w:lvl>
    <w:lvl w:ilvl="7" w:tplc="DDE8AF34" w:tentative="1">
      <w:start w:val="1"/>
      <w:numFmt w:val="lowerLetter"/>
      <w:lvlText w:val="%8."/>
      <w:lvlJc w:val="left"/>
      <w:pPr>
        <w:tabs>
          <w:tab w:val="num" w:pos="5760"/>
        </w:tabs>
        <w:ind w:left="5760" w:hanging="360"/>
      </w:pPr>
    </w:lvl>
    <w:lvl w:ilvl="8" w:tplc="EAD46C3A" w:tentative="1">
      <w:start w:val="1"/>
      <w:numFmt w:val="lowerRoman"/>
      <w:lvlText w:val="%9."/>
      <w:lvlJc w:val="right"/>
      <w:pPr>
        <w:tabs>
          <w:tab w:val="num" w:pos="6480"/>
        </w:tabs>
        <w:ind w:left="6480" w:hanging="180"/>
      </w:pPr>
    </w:lvl>
  </w:abstractNum>
  <w:abstractNum w:abstractNumId="14" w15:restartNumberingAfterBreak="0">
    <w:nsid w:val="256A09F1"/>
    <w:multiLevelType w:val="multilevel"/>
    <w:tmpl w:val="9EF81F8C"/>
    <w:lvl w:ilvl="0">
      <w:start w:val="1"/>
      <w:numFmt w:val="decimal"/>
      <w:pStyle w:val="F10-nadpis1"/>
      <w:lvlText w:val="%1"/>
      <w:lvlJc w:val="left"/>
      <w:pPr>
        <w:tabs>
          <w:tab w:val="num" w:pos="794"/>
        </w:tabs>
        <w:ind w:left="794" w:hanging="794"/>
      </w:pPr>
      <w:rPr>
        <w:rFonts w:hint="default"/>
      </w:rPr>
    </w:lvl>
    <w:lvl w:ilvl="1">
      <w:start w:val="1"/>
      <w:numFmt w:val="decimal"/>
      <w:pStyle w:val="F9-nadpis2"/>
      <w:lvlText w:val="%1.%2"/>
      <w:lvlJc w:val="left"/>
      <w:pPr>
        <w:tabs>
          <w:tab w:val="num" w:pos="794"/>
        </w:tabs>
        <w:ind w:left="794" w:hanging="794"/>
      </w:pPr>
      <w:rPr>
        <w:rFonts w:hint="default"/>
      </w:rPr>
    </w:lvl>
    <w:lvl w:ilvl="2">
      <w:start w:val="1"/>
      <w:numFmt w:val="decimal"/>
      <w:pStyle w:val="F8-nadpis3"/>
      <w:lvlText w:val="%1.%2.%3"/>
      <w:lvlJc w:val="left"/>
      <w:pPr>
        <w:tabs>
          <w:tab w:val="num" w:pos="794"/>
        </w:tabs>
        <w:ind w:left="794" w:hanging="794"/>
      </w:pPr>
      <w:rPr>
        <w:rFonts w:hint="default"/>
      </w:rPr>
    </w:lvl>
    <w:lvl w:ilvl="3">
      <w:start w:val="1"/>
      <w:numFmt w:val="decimal"/>
      <w:pStyle w:val="F-nadpis4"/>
      <w:lvlText w:val="%1.%2.%3.%4"/>
      <w:lvlJc w:val="left"/>
      <w:pPr>
        <w:tabs>
          <w:tab w:val="num" w:pos="794"/>
        </w:tabs>
        <w:ind w:left="794" w:hanging="79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15" w15:restartNumberingAfterBreak="0">
    <w:nsid w:val="264550CA"/>
    <w:multiLevelType w:val="hybridMultilevel"/>
    <w:tmpl w:val="4B347D3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8601A32"/>
    <w:multiLevelType w:val="multilevel"/>
    <w:tmpl w:val="92C4D32A"/>
    <w:lvl w:ilvl="0">
      <w:start w:val="1"/>
      <w:numFmt w:val="decimal"/>
      <w:lvlText w:val="%1"/>
      <w:lvlJc w:val="left"/>
      <w:pPr>
        <w:tabs>
          <w:tab w:val="num" w:pos="357"/>
        </w:tabs>
        <w:ind w:left="794" w:hanging="794"/>
      </w:pPr>
      <w:rPr>
        <w:rFonts w:hint="default"/>
      </w:rPr>
    </w:lvl>
    <w:lvl w:ilvl="1">
      <w:start w:val="1"/>
      <w:numFmt w:val="decimal"/>
      <w:pStyle w:val="Nadpi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2AD9061E"/>
    <w:multiLevelType w:val="multilevel"/>
    <w:tmpl w:val="1B6C611C"/>
    <w:lvl w:ilvl="0">
      <w:start w:val="1"/>
      <w:numFmt w:val="decimal"/>
      <w:lvlText w:val="%1"/>
      <w:lvlJc w:val="left"/>
      <w:pPr>
        <w:tabs>
          <w:tab w:val="num" w:pos="357"/>
        </w:tabs>
        <w:ind w:left="794" w:hanging="794"/>
      </w:pPr>
      <w:rPr>
        <w:rFonts w:hint="default"/>
      </w:rPr>
    </w:lvl>
    <w:lvl w:ilvl="1">
      <w:start w:val="1"/>
      <w:numFmt w:val="decimal"/>
      <w:lvlText w:val="%1.%2"/>
      <w:lvlJc w:val="left"/>
      <w:pPr>
        <w:tabs>
          <w:tab w:val="num" w:pos="357"/>
        </w:tabs>
        <w:ind w:left="794" w:hanging="794"/>
      </w:pPr>
      <w:rPr>
        <w:rFonts w:hint="default"/>
      </w:rPr>
    </w:lvl>
    <w:lvl w:ilvl="2">
      <w:start w:val="1"/>
      <w:numFmt w:val="decimal"/>
      <w:pStyle w:val="Nadpis3"/>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2AF70029"/>
    <w:multiLevelType w:val="multilevel"/>
    <w:tmpl w:val="BE3A29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7E08D3"/>
    <w:multiLevelType w:val="multilevel"/>
    <w:tmpl w:val="8E084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EDC4CCB"/>
    <w:multiLevelType w:val="multilevel"/>
    <w:tmpl w:val="040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5ADD1676"/>
    <w:multiLevelType w:val="multilevel"/>
    <w:tmpl w:val="648480A0"/>
    <w:lvl w:ilvl="0">
      <w:start w:val="1"/>
      <w:numFmt w:val="lowerLetter"/>
      <w:lvlRestart w:val="0"/>
      <w:pStyle w:val="F5-psmena"/>
      <w:lvlText w:val="%1)"/>
      <w:lvlJc w:val="left"/>
      <w:pPr>
        <w:tabs>
          <w:tab w:val="num" w:pos="794"/>
        </w:tabs>
        <w:ind w:left="794" w:hanging="454"/>
      </w:pPr>
      <w:rPr>
        <w:rFonts w:hint="default"/>
      </w:rPr>
    </w:lvl>
    <w:lvl w:ilvl="1">
      <w:start w:val="1"/>
      <w:numFmt w:val="decimal"/>
      <w:lvlText w:val="%1.%2"/>
      <w:lvlJc w:val="left"/>
      <w:pPr>
        <w:tabs>
          <w:tab w:val="num" w:pos="1685"/>
        </w:tabs>
        <w:ind w:left="1685" w:hanging="794"/>
      </w:pPr>
      <w:rPr>
        <w:rFonts w:hint="default"/>
      </w:rPr>
    </w:lvl>
    <w:lvl w:ilvl="2">
      <w:start w:val="1"/>
      <w:numFmt w:val="decimal"/>
      <w:lvlText w:val="%1.%2.%3"/>
      <w:lvlJc w:val="left"/>
      <w:pPr>
        <w:tabs>
          <w:tab w:val="num" w:pos="1685"/>
        </w:tabs>
        <w:ind w:left="1685" w:hanging="794"/>
      </w:pPr>
      <w:rPr>
        <w:rFonts w:hint="default"/>
      </w:rPr>
    </w:lvl>
    <w:lvl w:ilvl="3">
      <w:start w:val="1"/>
      <w:numFmt w:val="decimal"/>
      <w:lvlText w:val="%1.%2.%3.%4"/>
      <w:lvlJc w:val="left"/>
      <w:pPr>
        <w:tabs>
          <w:tab w:val="num" w:pos="1685"/>
        </w:tabs>
        <w:ind w:left="1685" w:hanging="794"/>
      </w:pPr>
      <w:rPr>
        <w:rFonts w:hint="default"/>
      </w:rPr>
    </w:lvl>
    <w:lvl w:ilvl="4">
      <w:start w:val="1"/>
      <w:numFmt w:val="decimal"/>
      <w:lvlText w:val="%1.%2.%3.%4.%5"/>
      <w:lvlJc w:val="left"/>
      <w:pPr>
        <w:tabs>
          <w:tab w:val="num" w:pos="1899"/>
        </w:tabs>
        <w:ind w:left="1899" w:hanging="1008"/>
      </w:pPr>
      <w:rPr>
        <w:rFonts w:hint="default"/>
      </w:rPr>
    </w:lvl>
    <w:lvl w:ilvl="5">
      <w:start w:val="1"/>
      <w:numFmt w:val="decimal"/>
      <w:lvlText w:val="%1.%2.%3.%4.%5.%6"/>
      <w:lvlJc w:val="left"/>
      <w:pPr>
        <w:tabs>
          <w:tab w:val="num" w:pos="2043"/>
        </w:tabs>
        <w:ind w:left="2043" w:hanging="1152"/>
      </w:pPr>
      <w:rPr>
        <w:rFonts w:hint="default"/>
      </w:rPr>
    </w:lvl>
    <w:lvl w:ilvl="6">
      <w:start w:val="1"/>
      <w:numFmt w:val="decimal"/>
      <w:lvlText w:val="%1.%2.%3.%4.%5.%6.%7"/>
      <w:lvlJc w:val="left"/>
      <w:pPr>
        <w:tabs>
          <w:tab w:val="num" w:pos="2187"/>
        </w:tabs>
        <w:ind w:left="2187" w:hanging="1296"/>
      </w:pPr>
      <w:rPr>
        <w:rFonts w:hint="default"/>
      </w:rPr>
    </w:lvl>
    <w:lvl w:ilvl="7">
      <w:start w:val="1"/>
      <w:numFmt w:val="decimal"/>
      <w:lvlText w:val="%1.%2.%3.%4.%5.%6.%7.%8"/>
      <w:lvlJc w:val="left"/>
      <w:pPr>
        <w:tabs>
          <w:tab w:val="num" w:pos="2331"/>
        </w:tabs>
        <w:ind w:left="2331" w:hanging="1440"/>
      </w:pPr>
      <w:rPr>
        <w:rFonts w:hint="default"/>
      </w:rPr>
    </w:lvl>
    <w:lvl w:ilvl="8">
      <w:start w:val="1"/>
      <w:numFmt w:val="decimal"/>
      <w:lvlText w:val="%1.%2.%3.%4.%5.%6.%7.%8.%9"/>
      <w:lvlJc w:val="left"/>
      <w:pPr>
        <w:tabs>
          <w:tab w:val="num" w:pos="2475"/>
        </w:tabs>
        <w:ind w:left="2475" w:hanging="1584"/>
      </w:pPr>
      <w:rPr>
        <w:rFonts w:hint="default"/>
      </w:rPr>
    </w:lvl>
  </w:abstractNum>
  <w:abstractNum w:abstractNumId="22" w15:restartNumberingAfterBreak="0">
    <w:nsid w:val="5FC015B7"/>
    <w:multiLevelType w:val="hybridMultilevel"/>
    <w:tmpl w:val="D40EC4D8"/>
    <w:lvl w:ilvl="0" w:tplc="437E8B58">
      <w:start w:val="1"/>
      <w:numFmt w:val="none"/>
      <w:pStyle w:val="F7-chyba"/>
      <w:lvlText w:val="!! CHYBA !!"/>
      <w:lvlJc w:val="left"/>
      <w:pPr>
        <w:tabs>
          <w:tab w:val="num" w:pos="0"/>
        </w:tabs>
        <w:ind w:left="0" w:firstLine="0"/>
      </w:pPr>
      <w:rPr>
        <w:rFonts w:hint="default"/>
        <w:b/>
        <w:i w:val="0"/>
        <w:color w:val="FF0000"/>
      </w:rPr>
    </w:lvl>
    <w:lvl w:ilvl="1" w:tplc="3B36E4D8">
      <w:start w:val="1"/>
      <w:numFmt w:val="lowerLetter"/>
      <w:lvlText w:val="%2."/>
      <w:lvlJc w:val="left"/>
      <w:pPr>
        <w:tabs>
          <w:tab w:val="num" w:pos="1440"/>
        </w:tabs>
        <w:ind w:left="1440" w:hanging="360"/>
      </w:pPr>
    </w:lvl>
    <w:lvl w:ilvl="2" w:tplc="D2E08EDC" w:tentative="1">
      <w:start w:val="1"/>
      <w:numFmt w:val="lowerRoman"/>
      <w:lvlText w:val="%3."/>
      <w:lvlJc w:val="right"/>
      <w:pPr>
        <w:tabs>
          <w:tab w:val="num" w:pos="2160"/>
        </w:tabs>
        <w:ind w:left="2160" w:hanging="180"/>
      </w:pPr>
    </w:lvl>
    <w:lvl w:ilvl="3" w:tplc="314A3922" w:tentative="1">
      <w:start w:val="1"/>
      <w:numFmt w:val="decimal"/>
      <w:lvlText w:val="%4."/>
      <w:lvlJc w:val="left"/>
      <w:pPr>
        <w:tabs>
          <w:tab w:val="num" w:pos="2880"/>
        </w:tabs>
        <w:ind w:left="2880" w:hanging="360"/>
      </w:pPr>
    </w:lvl>
    <w:lvl w:ilvl="4" w:tplc="2B16551A" w:tentative="1">
      <w:start w:val="1"/>
      <w:numFmt w:val="lowerLetter"/>
      <w:lvlText w:val="%5."/>
      <w:lvlJc w:val="left"/>
      <w:pPr>
        <w:tabs>
          <w:tab w:val="num" w:pos="3600"/>
        </w:tabs>
        <w:ind w:left="3600" w:hanging="360"/>
      </w:pPr>
    </w:lvl>
    <w:lvl w:ilvl="5" w:tplc="2A160830" w:tentative="1">
      <w:start w:val="1"/>
      <w:numFmt w:val="lowerRoman"/>
      <w:lvlText w:val="%6."/>
      <w:lvlJc w:val="right"/>
      <w:pPr>
        <w:tabs>
          <w:tab w:val="num" w:pos="4320"/>
        </w:tabs>
        <w:ind w:left="4320" w:hanging="180"/>
      </w:pPr>
    </w:lvl>
    <w:lvl w:ilvl="6" w:tplc="5976691A" w:tentative="1">
      <w:start w:val="1"/>
      <w:numFmt w:val="decimal"/>
      <w:lvlText w:val="%7."/>
      <w:lvlJc w:val="left"/>
      <w:pPr>
        <w:tabs>
          <w:tab w:val="num" w:pos="5040"/>
        </w:tabs>
        <w:ind w:left="5040" w:hanging="360"/>
      </w:pPr>
    </w:lvl>
    <w:lvl w:ilvl="7" w:tplc="99CCCA8C" w:tentative="1">
      <w:start w:val="1"/>
      <w:numFmt w:val="lowerLetter"/>
      <w:lvlText w:val="%8."/>
      <w:lvlJc w:val="left"/>
      <w:pPr>
        <w:tabs>
          <w:tab w:val="num" w:pos="5760"/>
        </w:tabs>
        <w:ind w:left="5760" w:hanging="360"/>
      </w:pPr>
    </w:lvl>
    <w:lvl w:ilvl="8" w:tplc="19CE6564" w:tentative="1">
      <w:start w:val="1"/>
      <w:numFmt w:val="lowerRoman"/>
      <w:lvlText w:val="%9."/>
      <w:lvlJc w:val="right"/>
      <w:pPr>
        <w:tabs>
          <w:tab w:val="num" w:pos="6480"/>
        </w:tabs>
        <w:ind w:left="6480" w:hanging="180"/>
      </w:pPr>
    </w:lvl>
  </w:abstractNum>
  <w:abstractNum w:abstractNumId="23" w15:restartNumberingAfterBreak="0">
    <w:nsid w:val="6DB342B1"/>
    <w:multiLevelType w:val="multilevel"/>
    <w:tmpl w:val="0405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4" w15:restartNumberingAfterBreak="0">
    <w:nsid w:val="727C451C"/>
    <w:multiLevelType w:val="multilevel"/>
    <w:tmpl w:val="1098EC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2B67FC8"/>
    <w:multiLevelType w:val="multilevel"/>
    <w:tmpl w:val="D4AC7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943B4B"/>
    <w:multiLevelType w:val="multilevel"/>
    <w:tmpl w:val="FB126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3CF1294"/>
    <w:multiLevelType w:val="hybridMultilevel"/>
    <w:tmpl w:val="49B06666"/>
    <w:lvl w:ilvl="0" w:tplc="B7F0E5A6">
      <w:start w:val="1"/>
      <w:numFmt w:val="upperLetter"/>
      <w:pStyle w:val="F11-hlavnkapitola"/>
      <w:lvlText w:val="%1."/>
      <w:lvlJc w:val="left"/>
      <w:pPr>
        <w:tabs>
          <w:tab w:val="num" w:pos="794"/>
        </w:tabs>
        <w:ind w:left="794" w:hanging="79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16cid:durableId="1707484830">
    <w:abstractNumId w:val="13"/>
  </w:num>
  <w:num w:numId="2" w16cid:durableId="1895313556">
    <w:abstractNumId w:val="22"/>
  </w:num>
  <w:num w:numId="3" w16cid:durableId="1213884590">
    <w:abstractNumId w:val="27"/>
  </w:num>
  <w:num w:numId="4" w16cid:durableId="249312893">
    <w:abstractNumId w:val="16"/>
  </w:num>
  <w:num w:numId="5" w16cid:durableId="315694586">
    <w:abstractNumId w:val="17"/>
  </w:num>
  <w:num w:numId="6" w16cid:durableId="108403674">
    <w:abstractNumId w:val="14"/>
  </w:num>
  <w:num w:numId="7" w16cid:durableId="604575006">
    <w:abstractNumId w:val="23"/>
  </w:num>
  <w:num w:numId="8" w16cid:durableId="2105804766">
    <w:abstractNumId w:val="20"/>
  </w:num>
  <w:num w:numId="9" w16cid:durableId="1101728839">
    <w:abstractNumId w:val="8"/>
  </w:num>
  <w:num w:numId="10" w16cid:durableId="147525618">
    <w:abstractNumId w:val="3"/>
  </w:num>
  <w:num w:numId="11" w16cid:durableId="1192184680">
    <w:abstractNumId w:val="2"/>
  </w:num>
  <w:num w:numId="12" w16cid:durableId="182088894">
    <w:abstractNumId w:val="1"/>
  </w:num>
  <w:num w:numId="13" w16cid:durableId="141392017">
    <w:abstractNumId w:val="0"/>
  </w:num>
  <w:num w:numId="14" w16cid:durableId="1168059388">
    <w:abstractNumId w:val="10"/>
  </w:num>
  <w:num w:numId="15" w16cid:durableId="1611010598">
    <w:abstractNumId w:val="9"/>
  </w:num>
  <w:num w:numId="16" w16cid:durableId="37248296">
    <w:abstractNumId w:val="7"/>
  </w:num>
  <w:num w:numId="17" w16cid:durableId="154491525">
    <w:abstractNumId w:val="6"/>
  </w:num>
  <w:num w:numId="18" w16cid:durableId="979844708">
    <w:abstractNumId w:val="5"/>
  </w:num>
  <w:num w:numId="19" w16cid:durableId="1197698942">
    <w:abstractNumId w:val="4"/>
  </w:num>
  <w:num w:numId="20" w16cid:durableId="567231113">
    <w:abstractNumId w:val="12"/>
  </w:num>
  <w:num w:numId="21" w16cid:durableId="1864786788">
    <w:abstractNumId w:val="21"/>
  </w:num>
  <w:num w:numId="22" w16cid:durableId="907761201">
    <w:abstractNumId w:val="11"/>
  </w:num>
  <w:num w:numId="23" w16cid:durableId="801576823">
    <w:abstractNumId w:val="19"/>
  </w:num>
  <w:num w:numId="24" w16cid:durableId="2076659369">
    <w:abstractNumId w:val="26"/>
  </w:num>
  <w:num w:numId="25" w16cid:durableId="1775054384">
    <w:abstractNumId w:val="24"/>
  </w:num>
  <w:num w:numId="26" w16cid:durableId="1232540532">
    <w:abstractNumId w:val="18"/>
  </w:num>
  <w:num w:numId="27" w16cid:durableId="511141412">
    <w:abstractNumId w:val="25"/>
  </w:num>
  <w:num w:numId="28" w16cid:durableId="1216426775">
    <w:abstractNumId w:val="15"/>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0804" w:allStyles="0" w:customStyles="0" w:latentStyles="1" w:stylesInUse="0" w:headingStyles="0" w:numberingStyles="0" w:tableStyles="0" w:directFormattingOnRuns="0" w:directFormattingOnParagraphs="0" w:directFormattingOnNumbering="0" w:directFormattingOnTables="1" w:clearFormatting="0"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CC6"/>
    <w:rsid w:val="00001A0D"/>
    <w:rsid w:val="000029A3"/>
    <w:rsid w:val="0000353E"/>
    <w:rsid w:val="000051B3"/>
    <w:rsid w:val="00005C47"/>
    <w:rsid w:val="000064D6"/>
    <w:rsid w:val="00006E35"/>
    <w:rsid w:val="00010703"/>
    <w:rsid w:val="00011573"/>
    <w:rsid w:val="00011BEC"/>
    <w:rsid w:val="00013232"/>
    <w:rsid w:val="00016492"/>
    <w:rsid w:val="00017E0A"/>
    <w:rsid w:val="00020F03"/>
    <w:rsid w:val="00021D97"/>
    <w:rsid w:val="0002277D"/>
    <w:rsid w:val="000237A9"/>
    <w:rsid w:val="00026B23"/>
    <w:rsid w:val="00026F85"/>
    <w:rsid w:val="000326E4"/>
    <w:rsid w:val="0003273E"/>
    <w:rsid w:val="00032CD3"/>
    <w:rsid w:val="00033378"/>
    <w:rsid w:val="000348FD"/>
    <w:rsid w:val="0003583E"/>
    <w:rsid w:val="00035DD6"/>
    <w:rsid w:val="000363FF"/>
    <w:rsid w:val="000378F9"/>
    <w:rsid w:val="00040650"/>
    <w:rsid w:val="00040CE8"/>
    <w:rsid w:val="00040DEC"/>
    <w:rsid w:val="00041B2D"/>
    <w:rsid w:val="00043963"/>
    <w:rsid w:val="000452CD"/>
    <w:rsid w:val="00045D38"/>
    <w:rsid w:val="00047030"/>
    <w:rsid w:val="00047888"/>
    <w:rsid w:val="00047D97"/>
    <w:rsid w:val="00047F54"/>
    <w:rsid w:val="000502C0"/>
    <w:rsid w:val="00050575"/>
    <w:rsid w:val="00052178"/>
    <w:rsid w:val="0005404F"/>
    <w:rsid w:val="00054FEF"/>
    <w:rsid w:val="000564A3"/>
    <w:rsid w:val="00061775"/>
    <w:rsid w:val="00062BEA"/>
    <w:rsid w:val="00063F4E"/>
    <w:rsid w:val="00065B2F"/>
    <w:rsid w:val="000667E6"/>
    <w:rsid w:val="000672E3"/>
    <w:rsid w:val="000702F0"/>
    <w:rsid w:val="0007034E"/>
    <w:rsid w:val="0007090F"/>
    <w:rsid w:val="00070C89"/>
    <w:rsid w:val="00071169"/>
    <w:rsid w:val="0007145D"/>
    <w:rsid w:val="00073A88"/>
    <w:rsid w:val="00073CAB"/>
    <w:rsid w:val="00073D6F"/>
    <w:rsid w:val="000755DF"/>
    <w:rsid w:val="000763EB"/>
    <w:rsid w:val="000766BF"/>
    <w:rsid w:val="0007674D"/>
    <w:rsid w:val="000767DF"/>
    <w:rsid w:val="00076A25"/>
    <w:rsid w:val="00076A2B"/>
    <w:rsid w:val="00080750"/>
    <w:rsid w:val="00080A22"/>
    <w:rsid w:val="00081DCE"/>
    <w:rsid w:val="00084075"/>
    <w:rsid w:val="00084996"/>
    <w:rsid w:val="00091210"/>
    <w:rsid w:val="00092137"/>
    <w:rsid w:val="000923E4"/>
    <w:rsid w:val="00093200"/>
    <w:rsid w:val="00093C6A"/>
    <w:rsid w:val="00093E98"/>
    <w:rsid w:val="000940D0"/>
    <w:rsid w:val="000A0176"/>
    <w:rsid w:val="000A06A7"/>
    <w:rsid w:val="000A20E5"/>
    <w:rsid w:val="000A2833"/>
    <w:rsid w:val="000A2D6F"/>
    <w:rsid w:val="000A3FFF"/>
    <w:rsid w:val="000A572D"/>
    <w:rsid w:val="000A5FDF"/>
    <w:rsid w:val="000A6560"/>
    <w:rsid w:val="000A73CB"/>
    <w:rsid w:val="000A755E"/>
    <w:rsid w:val="000A7729"/>
    <w:rsid w:val="000B0FBB"/>
    <w:rsid w:val="000B18F3"/>
    <w:rsid w:val="000B2222"/>
    <w:rsid w:val="000B2426"/>
    <w:rsid w:val="000B39A5"/>
    <w:rsid w:val="000B51E9"/>
    <w:rsid w:val="000B579C"/>
    <w:rsid w:val="000B57A2"/>
    <w:rsid w:val="000B5A2B"/>
    <w:rsid w:val="000B7BA4"/>
    <w:rsid w:val="000C0E0E"/>
    <w:rsid w:val="000C17C8"/>
    <w:rsid w:val="000C34DC"/>
    <w:rsid w:val="000C4D6D"/>
    <w:rsid w:val="000C5471"/>
    <w:rsid w:val="000C727D"/>
    <w:rsid w:val="000C772F"/>
    <w:rsid w:val="000D25CC"/>
    <w:rsid w:val="000D3C66"/>
    <w:rsid w:val="000D4381"/>
    <w:rsid w:val="000D5282"/>
    <w:rsid w:val="000D580F"/>
    <w:rsid w:val="000E0C24"/>
    <w:rsid w:val="000E2910"/>
    <w:rsid w:val="000E3678"/>
    <w:rsid w:val="000E3D98"/>
    <w:rsid w:val="000E41E3"/>
    <w:rsid w:val="000E42A1"/>
    <w:rsid w:val="000E42FF"/>
    <w:rsid w:val="000E4ADE"/>
    <w:rsid w:val="000E5D25"/>
    <w:rsid w:val="000E6925"/>
    <w:rsid w:val="000E7127"/>
    <w:rsid w:val="000E7418"/>
    <w:rsid w:val="000F02A2"/>
    <w:rsid w:val="000F0587"/>
    <w:rsid w:val="000F17F3"/>
    <w:rsid w:val="000F1AE6"/>
    <w:rsid w:val="000F2443"/>
    <w:rsid w:val="000F274E"/>
    <w:rsid w:val="000F27E1"/>
    <w:rsid w:val="000F330C"/>
    <w:rsid w:val="000F4953"/>
    <w:rsid w:val="000F5A28"/>
    <w:rsid w:val="000F5BBC"/>
    <w:rsid w:val="000F687B"/>
    <w:rsid w:val="000F75AD"/>
    <w:rsid w:val="000F75F1"/>
    <w:rsid w:val="000F7C86"/>
    <w:rsid w:val="0010078F"/>
    <w:rsid w:val="00102DF4"/>
    <w:rsid w:val="001108B4"/>
    <w:rsid w:val="00111B20"/>
    <w:rsid w:val="00112C69"/>
    <w:rsid w:val="00112D51"/>
    <w:rsid w:val="00113408"/>
    <w:rsid w:val="00113C5A"/>
    <w:rsid w:val="00113E5E"/>
    <w:rsid w:val="0011458C"/>
    <w:rsid w:val="00114722"/>
    <w:rsid w:val="001169F2"/>
    <w:rsid w:val="00117D27"/>
    <w:rsid w:val="0012091C"/>
    <w:rsid w:val="001211C9"/>
    <w:rsid w:val="00121FAB"/>
    <w:rsid w:val="0012308F"/>
    <w:rsid w:val="00126B10"/>
    <w:rsid w:val="00127396"/>
    <w:rsid w:val="00127ED9"/>
    <w:rsid w:val="00130E22"/>
    <w:rsid w:val="00131B94"/>
    <w:rsid w:val="00131E29"/>
    <w:rsid w:val="00134A55"/>
    <w:rsid w:val="00137FDE"/>
    <w:rsid w:val="00140F96"/>
    <w:rsid w:val="00141CF1"/>
    <w:rsid w:val="0014300F"/>
    <w:rsid w:val="001443DF"/>
    <w:rsid w:val="001444EC"/>
    <w:rsid w:val="00145F9D"/>
    <w:rsid w:val="001462C0"/>
    <w:rsid w:val="00146942"/>
    <w:rsid w:val="00146BBC"/>
    <w:rsid w:val="001511F4"/>
    <w:rsid w:val="001522B5"/>
    <w:rsid w:val="00153D75"/>
    <w:rsid w:val="00153FD1"/>
    <w:rsid w:val="00154229"/>
    <w:rsid w:val="00154C56"/>
    <w:rsid w:val="00154D3A"/>
    <w:rsid w:val="001555FC"/>
    <w:rsid w:val="0015633B"/>
    <w:rsid w:val="00160EB2"/>
    <w:rsid w:val="00161993"/>
    <w:rsid w:val="001628BC"/>
    <w:rsid w:val="0016361E"/>
    <w:rsid w:val="00165789"/>
    <w:rsid w:val="0016695F"/>
    <w:rsid w:val="00170309"/>
    <w:rsid w:val="00170DE1"/>
    <w:rsid w:val="001715D9"/>
    <w:rsid w:val="00172511"/>
    <w:rsid w:val="00172F1C"/>
    <w:rsid w:val="0017506A"/>
    <w:rsid w:val="00175577"/>
    <w:rsid w:val="00177E1C"/>
    <w:rsid w:val="00177E5E"/>
    <w:rsid w:val="0018406F"/>
    <w:rsid w:val="00184F14"/>
    <w:rsid w:val="0018525E"/>
    <w:rsid w:val="0018729B"/>
    <w:rsid w:val="0018797C"/>
    <w:rsid w:val="00191AE8"/>
    <w:rsid w:val="00193268"/>
    <w:rsid w:val="00193655"/>
    <w:rsid w:val="00193CC3"/>
    <w:rsid w:val="0019405D"/>
    <w:rsid w:val="00194285"/>
    <w:rsid w:val="00194945"/>
    <w:rsid w:val="001949DC"/>
    <w:rsid w:val="001956CF"/>
    <w:rsid w:val="001970D7"/>
    <w:rsid w:val="00197E01"/>
    <w:rsid w:val="001A085A"/>
    <w:rsid w:val="001A0CB6"/>
    <w:rsid w:val="001A1B9B"/>
    <w:rsid w:val="001A3CA7"/>
    <w:rsid w:val="001A4AA9"/>
    <w:rsid w:val="001A68C4"/>
    <w:rsid w:val="001A6B3C"/>
    <w:rsid w:val="001A6ED5"/>
    <w:rsid w:val="001A74F2"/>
    <w:rsid w:val="001A7D5A"/>
    <w:rsid w:val="001A7DE3"/>
    <w:rsid w:val="001A7E89"/>
    <w:rsid w:val="001B0302"/>
    <w:rsid w:val="001B05F4"/>
    <w:rsid w:val="001B19BC"/>
    <w:rsid w:val="001B1BBD"/>
    <w:rsid w:val="001B23C8"/>
    <w:rsid w:val="001B2BE9"/>
    <w:rsid w:val="001B306F"/>
    <w:rsid w:val="001B353C"/>
    <w:rsid w:val="001B489F"/>
    <w:rsid w:val="001B69B7"/>
    <w:rsid w:val="001B7A52"/>
    <w:rsid w:val="001C02E6"/>
    <w:rsid w:val="001C21DF"/>
    <w:rsid w:val="001C233E"/>
    <w:rsid w:val="001C3FA2"/>
    <w:rsid w:val="001C4F9E"/>
    <w:rsid w:val="001C5A91"/>
    <w:rsid w:val="001C5D0C"/>
    <w:rsid w:val="001C5DB0"/>
    <w:rsid w:val="001C6F31"/>
    <w:rsid w:val="001D032B"/>
    <w:rsid w:val="001D0D99"/>
    <w:rsid w:val="001D1225"/>
    <w:rsid w:val="001D1343"/>
    <w:rsid w:val="001D441A"/>
    <w:rsid w:val="001D4B56"/>
    <w:rsid w:val="001D4CF8"/>
    <w:rsid w:val="001D5163"/>
    <w:rsid w:val="001D6D5D"/>
    <w:rsid w:val="001D7A7E"/>
    <w:rsid w:val="001E1A41"/>
    <w:rsid w:val="001E2936"/>
    <w:rsid w:val="001E2B0D"/>
    <w:rsid w:val="001E476B"/>
    <w:rsid w:val="001E507C"/>
    <w:rsid w:val="001E53EB"/>
    <w:rsid w:val="001E57AB"/>
    <w:rsid w:val="001E67FF"/>
    <w:rsid w:val="001E6913"/>
    <w:rsid w:val="001E6C4F"/>
    <w:rsid w:val="001F1241"/>
    <w:rsid w:val="001F1A22"/>
    <w:rsid w:val="001F1ACC"/>
    <w:rsid w:val="001F297A"/>
    <w:rsid w:val="001F2C9A"/>
    <w:rsid w:val="001F4B06"/>
    <w:rsid w:val="001F5BD4"/>
    <w:rsid w:val="001F627F"/>
    <w:rsid w:val="001F65C1"/>
    <w:rsid w:val="002006D5"/>
    <w:rsid w:val="00201CD7"/>
    <w:rsid w:val="002027ED"/>
    <w:rsid w:val="00202F64"/>
    <w:rsid w:val="00203977"/>
    <w:rsid w:val="00206A7F"/>
    <w:rsid w:val="00206A9C"/>
    <w:rsid w:val="00210DA8"/>
    <w:rsid w:val="00210EEA"/>
    <w:rsid w:val="002127C7"/>
    <w:rsid w:val="00212B9E"/>
    <w:rsid w:val="00212DDA"/>
    <w:rsid w:val="002147C4"/>
    <w:rsid w:val="00216EFA"/>
    <w:rsid w:val="0021765E"/>
    <w:rsid w:val="0021778F"/>
    <w:rsid w:val="00221643"/>
    <w:rsid w:val="00221EE4"/>
    <w:rsid w:val="002237EC"/>
    <w:rsid w:val="002241EE"/>
    <w:rsid w:val="00224347"/>
    <w:rsid w:val="00224EAE"/>
    <w:rsid w:val="00225670"/>
    <w:rsid w:val="002268F9"/>
    <w:rsid w:val="00226D28"/>
    <w:rsid w:val="00227323"/>
    <w:rsid w:val="002273F8"/>
    <w:rsid w:val="00230204"/>
    <w:rsid w:val="0023028F"/>
    <w:rsid w:val="00230A3C"/>
    <w:rsid w:val="00230B88"/>
    <w:rsid w:val="00231842"/>
    <w:rsid w:val="00231C56"/>
    <w:rsid w:val="00231E15"/>
    <w:rsid w:val="002325C8"/>
    <w:rsid w:val="00232D93"/>
    <w:rsid w:val="00233450"/>
    <w:rsid w:val="00235E9D"/>
    <w:rsid w:val="00236025"/>
    <w:rsid w:val="0023608B"/>
    <w:rsid w:val="00236922"/>
    <w:rsid w:val="00236A18"/>
    <w:rsid w:val="00236C7C"/>
    <w:rsid w:val="00236FC4"/>
    <w:rsid w:val="00237B59"/>
    <w:rsid w:val="00240FEC"/>
    <w:rsid w:val="0024226C"/>
    <w:rsid w:val="002423A0"/>
    <w:rsid w:val="002438EA"/>
    <w:rsid w:val="00243F5F"/>
    <w:rsid w:val="00245331"/>
    <w:rsid w:val="00245CA0"/>
    <w:rsid w:val="00246476"/>
    <w:rsid w:val="0024760D"/>
    <w:rsid w:val="002476C8"/>
    <w:rsid w:val="00252816"/>
    <w:rsid w:val="00252C08"/>
    <w:rsid w:val="0025356A"/>
    <w:rsid w:val="002548DB"/>
    <w:rsid w:val="00255335"/>
    <w:rsid w:val="00255E9C"/>
    <w:rsid w:val="00255F84"/>
    <w:rsid w:val="00256118"/>
    <w:rsid w:val="0025641E"/>
    <w:rsid w:val="00256692"/>
    <w:rsid w:val="00257859"/>
    <w:rsid w:val="00262023"/>
    <w:rsid w:val="00262CDC"/>
    <w:rsid w:val="0026336D"/>
    <w:rsid w:val="00263B67"/>
    <w:rsid w:val="002659D6"/>
    <w:rsid w:val="00266BB2"/>
    <w:rsid w:val="00267F47"/>
    <w:rsid w:val="0027138C"/>
    <w:rsid w:val="0027263C"/>
    <w:rsid w:val="002746C8"/>
    <w:rsid w:val="002749F1"/>
    <w:rsid w:val="00274B2A"/>
    <w:rsid w:val="00276830"/>
    <w:rsid w:val="002772D7"/>
    <w:rsid w:val="002772EA"/>
    <w:rsid w:val="00277457"/>
    <w:rsid w:val="002804AB"/>
    <w:rsid w:val="0028058D"/>
    <w:rsid w:val="0028110E"/>
    <w:rsid w:val="0028168C"/>
    <w:rsid w:val="00281857"/>
    <w:rsid w:val="00282531"/>
    <w:rsid w:val="00283492"/>
    <w:rsid w:val="00283AE5"/>
    <w:rsid w:val="00283F1B"/>
    <w:rsid w:val="00284C66"/>
    <w:rsid w:val="0029073F"/>
    <w:rsid w:val="00291676"/>
    <w:rsid w:val="00291E39"/>
    <w:rsid w:val="0029280B"/>
    <w:rsid w:val="00292C1D"/>
    <w:rsid w:val="00292EC0"/>
    <w:rsid w:val="00293679"/>
    <w:rsid w:val="00293BA3"/>
    <w:rsid w:val="00294A46"/>
    <w:rsid w:val="00296721"/>
    <w:rsid w:val="00296E4C"/>
    <w:rsid w:val="00296EFF"/>
    <w:rsid w:val="00297239"/>
    <w:rsid w:val="00297927"/>
    <w:rsid w:val="00297E46"/>
    <w:rsid w:val="002A0553"/>
    <w:rsid w:val="002A0933"/>
    <w:rsid w:val="002A2D40"/>
    <w:rsid w:val="002A3111"/>
    <w:rsid w:val="002A374D"/>
    <w:rsid w:val="002A3C7D"/>
    <w:rsid w:val="002A44A9"/>
    <w:rsid w:val="002A4D2E"/>
    <w:rsid w:val="002B0AF2"/>
    <w:rsid w:val="002B0AFD"/>
    <w:rsid w:val="002B0B15"/>
    <w:rsid w:val="002B14B5"/>
    <w:rsid w:val="002B2991"/>
    <w:rsid w:val="002B3C38"/>
    <w:rsid w:val="002B4A3F"/>
    <w:rsid w:val="002B5380"/>
    <w:rsid w:val="002B5926"/>
    <w:rsid w:val="002B5C76"/>
    <w:rsid w:val="002B6FCD"/>
    <w:rsid w:val="002B72A2"/>
    <w:rsid w:val="002B7380"/>
    <w:rsid w:val="002B78D0"/>
    <w:rsid w:val="002B7901"/>
    <w:rsid w:val="002C1698"/>
    <w:rsid w:val="002C1FC2"/>
    <w:rsid w:val="002C2049"/>
    <w:rsid w:val="002C3975"/>
    <w:rsid w:val="002C4E32"/>
    <w:rsid w:val="002C50AC"/>
    <w:rsid w:val="002C5176"/>
    <w:rsid w:val="002C577F"/>
    <w:rsid w:val="002C5928"/>
    <w:rsid w:val="002C6682"/>
    <w:rsid w:val="002C7913"/>
    <w:rsid w:val="002D0CC4"/>
    <w:rsid w:val="002D0CD4"/>
    <w:rsid w:val="002D11C7"/>
    <w:rsid w:val="002D22C6"/>
    <w:rsid w:val="002D28A9"/>
    <w:rsid w:val="002D6A75"/>
    <w:rsid w:val="002D7CBC"/>
    <w:rsid w:val="002E3325"/>
    <w:rsid w:val="002E497E"/>
    <w:rsid w:val="002E754C"/>
    <w:rsid w:val="002E76D1"/>
    <w:rsid w:val="002F0500"/>
    <w:rsid w:val="002F1160"/>
    <w:rsid w:val="002F3918"/>
    <w:rsid w:val="002F3B85"/>
    <w:rsid w:val="002F4BF6"/>
    <w:rsid w:val="002F5491"/>
    <w:rsid w:val="002F7A8F"/>
    <w:rsid w:val="00301671"/>
    <w:rsid w:val="00301881"/>
    <w:rsid w:val="0030211F"/>
    <w:rsid w:val="00302961"/>
    <w:rsid w:val="00303102"/>
    <w:rsid w:val="00304242"/>
    <w:rsid w:val="00307253"/>
    <w:rsid w:val="0030766B"/>
    <w:rsid w:val="003078EB"/>
    <w:rsid w:val="00307E7E"/>
    <w:rsid w:val="003104E7"/>
    <w:rsid w:val="00310E2F"/>
    <w:rsid w:val="003114D0"/>
    <w:rsid w:val="00311AE0"/>
    <w:rsid w:val="00311D2E"/>
    <w:rsid w:val="0031400E"/>
    <w:rsid w:val="003172DF"/>
    <w:rsid w:val="003177AF"/>
    <w:rsid w:val="00317BF7"/>
    <w:rsid w:val="00320015"/>
    <w:rsid w:val="00321602"/>
    <w:rsid w:val="00321AE8"/>
    <w:rsid w:val="00322445"/>
    <w:rsid w:val="00322CF1"/>
    <w:rsid w:val="00324545"/>
    <w:rsid w:val="0032573A"/>
    <w:rsid w:val="00327439"/>
    <w:rsid w:val="003274DC"/>
    <w:rsid w:val="00327F8D"/>
    <w:rsid w:val="00327F8E"/>
    <w:rsid w:val="003301F8"/>
    <w:rsid w:val="00330746"/>
    <w:rsid w:val="00331400"/>
    <w:rsid w:val="0033156B"/>
    <w:rsid w:val="003322D8"/>
    <w:rsid w:val="003337EA"/>
    <w:rsid w:val="00333885"/>
    <w:rsid w:val="003343C4"/>
    <w:rsid w:val="00334497"/>
    <w:rsid w:val="00340CA2"/>
    <w:rsid w:val="00341086"/>
    <w:rsid w:val="00341E98"/>
    <w:rsid w:val="00343136"/>
    <w:rsid w:val="00343CFF"/>
    <w:rsid w:val="00344296"/>
    <w:rsid w:val="00346522"/>
    <w:rsid w:val="00347B43"/>
    <w:rsid w:val="0035034F"/>
    <w:rsid w:val="00351441"/>
    <w:rsid w:val="003524F1"/>
    <w:rsid w:val="00352768"/>
    <w:rsid w:val="00352E92"/>
    <w:rsid w:val="00352F7A"/>
    <w:rsid w:val="00356DCD"/>
    <w:rsid w:val="0036129D"/>
    <w:rsid w:val="00362096"/>
    <w:rsid w:val="0036311C"/>
    <w:rsid w:val="00364C9F"/>
    <w:rsid w:val="00366ABC"/>
    <w:rsid w:val="00370EB8"/>
    <w:rsid w:val="00371045"/>
    <w:rsid w:val="00371B42"/>
    <w:rsid w:val="00371CF8"/>
    <w:rsid w:val="00372ACE"/>
    <w:rsid w:val="00372D58"/>
    <w:rsid w:val="003731A5"/>
    <w:rsid w:val="003736DA"/>
    <w:rsid w:val="00373731"/>
    <w:rsid w:val="00374CFA"/>
    <w:rsid w:val="003751F0"/>
    <w:rsid w:val="00375524"/>
    <w:rsid w:val="0037564F"/>
    <w:rsid w:val="003761BB"/>
    <w:rsid w:val="00381E63"/>
    <w:rsid w:val="00382A16"/>
    <w:rsid w:val="00383735"/>
    <w:rsid w:val="00383E57"/>
    <w:rsid w:val="00384699"/>
    <w:rsid w:val="00386215"/>
    <w:rsid w:val="003864E2"/>
    <w:rsid w:val="003866DC"/>
    <w:rsid w:val="003872AC"/>
    <w:rsid w:val="003900AC"/>
    <w:rsid w:val="00390999"/>
    <w:rsid w:val="003909E0"/>
    <w:rsid w:val="003911D6"/>
    <w:rsid w:val="00391A9C"/>
    <w:rsid w:val="00391EEB"/>
    <w:rsid w:val="00394B7B"/>
    <w:rsid w:val="00395B87"/>
    <w:rsid w:val="00397E34"/>
    <w:rsid w:val="003A0565"/>
    <w:rsid w:val="003A0BB4"/>
    <w:rsid w:val="003A2CC7"/>
    <w:rsid w:val="003A32D9"/>
    <w:rsid w:val="003A33EF"/>
    <w:rsid w:val="003A415C"/>
    <w:rsid w:val="003A4774"/>
    <w:rsid w:val="003A5592"/>
    <w:rsid w:val="003A68DD"/>
    <w:rsid w:val="003A7050"/>
    <w:rsid w:val="003A7482"/>
    <w:rsid w:val="003A75FD"/>
    <w:rsid w:val="003A7DAF"/>
    <w:rsid w:val="003B397A"/>
    <w:rsid w:val="003B3BF6"/>
    <w:rsid w:val="003B4278"/>
    <w:rsid w:val="003B4C8C"/>
    <w:rsid w:val="003B5520"/>
    <w:rsid w:val="003B6B7E"/>
    <w:rsid w:val="003C0075"/>
    <w:rsid w:val="003C06F7"/>
    <w:rsid w:val="003C1594"/>
    <w:rsid w:val="003C19B7"/>
    <w:rsid w:val="003C4059"/>
    <w:rsid w:val="003C50F1"/>
    <w:rsid w:val="003C511D"/>
    <w:rsid w:val="003C537A"/>
    <w:rsid w:val="003C5AFB"/>
    <w:rsid w:val="003C6392"/>
    <w:rsid w:val="003C681A"/>
    <w:rsid w:val="003C7010"/>
    <w:rsid w:val="003C7DAE"/>
    <w:rsid w:val="003D10A8"/>
    <w:rsid w:val="003D2083"/>
    <w:rsid w:val="003D20CC"/>
    <w:rsid w:val="003D2B0F"/>
    <w:rsid w:val="003D626C"/>
    <w:rsid w:val="003D7BE4"/>
    <w:rsid w:val="003E03EB"/>
    <w:rsid w:val="003E0642"/>
    <w:rsid w:val="003E1363"/>
    <w:rsid w:val="003E31D0"/>
    <w:rsid w:val="003E450D"/>
    <w:rsid w:val="003E54FD"/>
    <w:rsid w:val="003E5C35"/>
    <w:rsid w:val="003F0943"/>
    <w:rsid w:val="003F13C4"/>
    <w:rsid w:val="003F142F"/>
    <w:rsid w:val="003F2486"/>
    <w:rsid w:val="003F2E64"/>
    <w:rsid w:val="003F6488"/>
    <w:rsid w:val="003F69CE"/>
    <w:rsid w:val="003F69D9"/>
    <w:rsid w:val="003F6F64"/>
    <w:rsid w:val="003F7813"/>
    <w:rsid w:val="00400B6B"/>
    <w:rsid w:val="004021B9"/>
    <w:rsid w:val="00402409"/>
    <w:rsid w:val="00404143"/>
    <w:rsid w:val="00404DB5"/>
    <w:rsid w:val="00405D0D"/>
    <w:rsid w:val="0041004D"/>
    <w:rsid w:val="004113D5"/>
    <w:rsid w:val="004115C0"/>
    <w:rsid w:val="004118D0"/>
    <w:rsid w:val="00411B33"/>
    <w:rsid w:val="004125BB"/>
    <w:rsid w:val="00412819"/>
    <w:rsid w:val="0041337E"/>
    <w:rsid w:val="004177E3"/>
    <w:rsid w:val="004202CB"/>
    <w:rsid w:val="00420D53"/>
    <w:rsid w:val="00421B88"/>
    <w:rsid w:val="004224B6"/>
    <w:rsid w:val="004235A0"/>
    <w:rsid w:val="004238B6"/>
    <w:rsid w:val="00423C1E"/>
    <w:rsid w:val="00423C6F"/>
    <w:rsid w:val="00424771"/>
    <w:rsid w:val="00425B35"/>
    <w:rsid w:val="00427801"/>
    <w:rsid w:val="004278C3"/>
    <w:rsid w:val="0043115E"/>
    <w:rsid w:val="00431E52"/>
    <w:rsid w:val="00433AB4"/>
    <w:rsid w:val="004347CE"/>
    <w:rsid w:val="0043546F"/>
    <w:rsid w:val="004370DA"/>
    <w:rsid w:val="00440AB9"/>
    <w:rsid w:val="004428A1"/>
    <w:rsid w:val="004430F8"/>
    <w:rsid w:val="00443C2E"/>
    <w:rsid w:val="004444B6"/>
    <w:rsid w:val="00445920"/>
    <w:rsid w:val="0044597A"/>
    <w:rsid w:val="00445D92"/>
    <w:rsid w:val="00447E3C"/>
    <w:rsid w:val="00451482"/>
    <w:rsid w:val="0045291A"/>
    <w:rsid w:val="00452BD8"/>
    <w:rsid w:val="004539E4"/>
    <w:rsid w:val="00453BAC"/>
    <w:rsid w:val="004544F8"/>
    <w:rsid w:val="00454D44"/>
    <w:rsid w:val="00455259"/>
    <w:rsid w:val="00455A3C"/>
    <w:rsid w:val="00455FFE"/>
    <w:rsid w:val="0046155B"/>
    <w:rsid w:val="004634EE"/>
    <w:rsid w:val="00463E8F"/>
    <w:rsid w:val="00464475"/>
    <w:rsid w:val="00466116"/>
    <w:rsid w:val="00467BA4"/>
    <w:rsid w:val="004705A5"/>
    <w:rsid w:val="0047156B"/>
    <w:rsid w:val="004715F4"/>
    <w:rsid w:val="0047275D"/>
    <w:rsid w:val="00475575"/>
    <w:rsid w:val="004761F2"/>
    <w:rsid w:val="00480C04"/>
    <w:rsid w:val="00480E25"/>
    <w:rsid w:val="00483678"/>
    <w:rsid w:val="00484077"/>
    <w:rsid w:val="00484668"/>
    <w:rsid w:val="004846D8"/>
    <w:rsid w:val="0048487F"/>
    <w:rsid w:val="00485D81"/>
    <w:rsid w:val="004863EC"/>
    <w:rsid w:val="00486C38"/>
    <w:rsid w:val="0048732C"/>
    <w:rsid w:val="00487542"/>
    <w:rsid w:val="00487ECF"/>
    <w:rsid w:val="0049074E"/>
    <w:rsid w:val="004907F4"/>
    <w:rsid w:val="00493172"/>
    <w:rsid w:val="00493333"/>
    <w:rsid w:val="00494414"/>
    <w:rsid w:val="004951BE"/>
    <w:rsid w:val="0049538C"/>
    <w:rsid w:val="004955BB"/>
    <w:rsid w:val="00497C14"/>
    <w:rsid w:val="004A0EA9"/>
    <w:rsid w:val="004A3533"/>
    <w:rsid w:val="004A3C5B"/>
    <w:rsid w:val="004A461C"/>
    <w:rsid w:val="004A4780"/>
    <w:rsid w:val="004A47DC"/>
    <w:rsid w:val="004A52B6"/>
    <w:rsid w:val="004B10E5"/>
    <w:rsid w:val="004B1F43"/>
    <w:rsid w:val="004B25A0"/>
    <w:rsid w:val="004B29BE"/>
    <w:rsid w:val="004B366C"/>
    <w:rsid w:val="004B3A45"/>
    <w:rsid w:val="004B4063"/>
    <w:rsid w:val="004B4F7D"/>
    <w:rsid w:val="004B4F84"/>
    <w:rsid w:val="004B5505"/>
    <w:rsid w:val="004B55E8"/>
    <w:rsid w:val="004B5CB6"/>
    <w:rsid w:val="004C1341"/>
    <w:rsid w:val="004C21C9"/>
    <w:rsid w:val="004C2C00"/>
    <w:rsid w:val="004C2FA8"/>
    <w:rsid w:val="004C3497"/>
    <w:rsid w:val="004C352C"/>
    <w:rsid w:val="004C3BA7"/>
    <w:rsid w:val="004C4404"/>
    <w:rsid w:val="004C5035"/>
    <w:rsid w:val="004C5276"/>
    <w:rsid w:val="004C5F47"/>
    <w:rsid w:val="004C6D56"/>
    <w:rsid w:val="004C7E96"/>
    <w:rsid w:val="004C7EA7"/>
    <w:rsid w:val="004D1014"/>
    <w:rsid w:val="004D3633"/>
    <w:rsid w:val="004D66DB"/>
    <w:rsid w:val="004D79D4"/>
    <w:rsid w:val="004E0978"/>
    <w:rsid w:val="004E14D9"/>
    <w:rsid w:val="004E1CB1"/>
    <w:rsid w:val="004E2D7E"/>
    <w:rsid w:val="004E4B6A"/>
    <w:rsid w:val="004E4ED5"/>
    <w:rsid w:val="004E6300"/>
    <w:rsid w:val="004F1DDB"/>
    <w:rsid w:val="004F2995"/>
    <w:rsid w:val="004F324F"/>
    <w:rsid w:val="004F4064"/>
    <w:rsid w:val="004F5136"/>
    <w:rsid w:val="004F5DCA"/>
    <w:rsid w:val="004F688F"/>
    <w:rsid w:val="004F74B4"/>
    <w:rsid w:val="004F7624"/>
    <w:rsid w:val="005007C8"/>
    <w:rsid w:val="005021C7"/>
    <w:rsid w:val="00502D84"/>
    <w:rsid w:val="00504B64"/>
    <w:rsid w:val="00505A54"/>
    <w:rsid w:val="00505FAA"/>
    <w:rsid w:val="00506095"/>
    <w:rsid w:val="00506ACA"/>
    <w:rsid w:val="00506CD0"/>
    <w:rsid w:val="00507183"/>
    <w:rsid w:val="00507D6F"/>
    <w:rsid w:val="00507F1F"/>
    <w:rsid w:val="005107FD"/>
    <w:rsid w:val="00510980"/>
    <w:rsid w:val="00511B34"/>
    <w:rsid w:val="00512AEC"/>
    <w:rsid w:val="00512D81"/>
    <w:rsid w:val="0051504C"/>
    <w:rsid w:val="005172B1"/>
    <w:rsid w:val="005203AA"/>
    <w:rsid w:val="00520506"/>
    <w:rsid w:val="005206E2"/>
    <w:rsid w:val="00521ADE"/>
    <w:rsid w:val="0052268E"/>
    <w:rsid w:val="0052280A"/>
    <w:rsid w:val="005248D0"/>
    <w:rsid w:val="00524BC3"/>
    <w:rsid w:val="00525B77"/>
    <w:rsid w:val="0053070C"/>
    <w:rsid w:val="005314DF"/>
    <w:rsid w:val="00533105"/>
    <w:rsid w:val="005331B5"/>
    <w:rsid w:val="00534D3B"/>
    <w:rsid w:val="005351B3"/>
    <w:rsid w:val="005400A5"/>
    <w:rsid w:val="005420B4"/>
    <w:rsid w:val="005437B4"/>
    <w:rsid w:val="00543AE7"/>
    <w:rsid w:val="0054471F"/>
    <w:rsid w:val="00544A64"/>
    <w:rsid w:val="0054520B"/>
    <w:rsid w:val="005459F5"/>
    <w:rsid w:val="00545B68"/>
    <w:rsid w:val="00546CB9"/>
    <w:rsid w:val="00546DF7"/>
    <w:rsid w:val="0055121B"/>
    <w:rsid w:val="00551751"/>
    <w:rsid w:val="00552B6E"/>
    <w:rsid w:val="00552E23"/>
    <w:rsid w:val="005545A5"/>
    <w:rsid w:val="00554715"/>
    <w:rsid w:val="00555D64"/>
    <w:rsid w:val="00556D4F"/>
    <w:rsid w:val="00557A71"/>
    <w:rsid w:val="00560AED"/>
    <w:rsid w:val="005615FA"/>
    <w:rsid w:val="0056231D"/>
    <w:rsid w:val="005623DD"/>
    <w:rsid w:val="00563B23"/>
    <w:rsid w:val="00563D01"/>
    <w:rsid w:val="0056452E"/>
    <w:rsid w:val="00565185"/>
    <w:rsid w:val="005654C8"/>
    <w:rsid w:val="005656FB"/>
    <w:rsid w:val="00566995"/>
    <w:rsid w:val="00567010"/>
    <w:rsid w:val="00567482"/>
    <w:rsid w:val="005678EB"/>
    <w:rsid w:val="00570CA6"/>
    <w:rsid w:val="00570F18"/>
    <w:rsid w:val="0057123D"/>
    <w:rsid w:val="0057170D"/>
    <w:rsid w:val="005720AF"/>
    <w:rsid w:val="0057387E"/>
    <w:rsid w:val="00573BFA"/>
    <w:rsid w:val="00573CC7"/>
    <w:rsid w:val="0057495C"/>
    <w:rsid w:val="005758A5"/>
    <w:rsid w:val="0057613C"/>
    <w:rsid w:val="0057636A"/>
    <w:rsid w:val="00576443"/>
    <w:rsid w:val="00583941"/>
    <w:rsid w:val="005847DC"/>
    <w:rsid w:val="005850C7"/>
    <w:rsid w:val="005856EF"/>
    <w:rsid w:val="00585CC6"/>
    <w:rsid w:val="0059072E"/>
    <w:rsid w:val="005908A9"/>
    <w:rsid w:val="00590FA2"/>
    <w:rsid w:val="00591893"/>
    <w:rsid w:val="00592351"/>
    <w:rsid w:val="00593457"/>
    <w:rsid w:val="00594851"/>
    <w:rsid w:val="00594C42"/>
    <w:rsid w:val="00594CEF"/>
    <w:rsid w:val="00596841"/>
    <w:rsid w:val="0059684A"/>
    <w:rsid w:val="005A0345"/>
    <w:rsid w:val="005A0903"/>
    <w:rsid w:val="005A1633"/>
    <w:rsid w:val="005A16B9"/>
    <w:rsid w:val="005A2203"/>
    <w:rsid w:val="005A25B7"/>
    <w:rsid w:val="005A26EE"/>
    <w:rsid w:val="005A33F3"/>
    <w:rsid w:val="005A3C0F"/>
    <w:rsid w:val="005A3EC1"/>
    <w:rsid w:val="005A47B7"/>
    <w:rsid w:val="005A5AB1"/>
    <w:rsid w:val="005A658B"/>
    <w:rsid w:val="005B07C4"/>
    <w:rsid w:val="005B19CD"/>
    <w:rsid w:val="005B19D9"/>
    <w:rsid w:val="005B1B79"/>
    <w:rsid w:val="005B24EA"/>
    <w:rsid w:val="005B2594"/>
    <w:rsid w:val="005B2F2A"/>
    <w:rsid w:val="005B33DF"/>
    <w:rsid w:val="005B55C1"/>
    <w:rsid w:val="005B6F85"/>
    <w:rsid w:val="005C00A9"/>
    <w:rsid w:val="005C17ED"/>
    <w:rsid w:val="005C20F7"/>
    <w:rsid w:val="005C22F8"/>
    <w:rsid w:val="005C3120"/>
    <w:rsid w:val="005C35C7"/>
    <w:rsid w:val="005C4078"/>
    <w:rsid w:val="005C45F6"/>
    <w:rsid w:val="005C5039"/>
    <w:rsid w:val="005C5B11"/>
    <w:rsid w:val="005C5B2D"/>
    <w:rsid w:val="005C6A6C"/>
    <w:rsid w:val="005C74D1"/>
    <w:rsid w:val="005C7C7C"/>
    <w:rsid w:val="005C7FC0"/>
    <w:rsid w:val="005D0735"/>
    <w:rsid w:val="005D1C98"/>
    <w:rsid w:val="005D37B5"/>
    <w:rsid w:val="005D3B85"/>
    <w:rsid w:val="005D3F78"/>
    <w:rsid w:val="005D49F1"/>
    <w:rsid w:val="005D4A01"/>
    <w:rsid w:val="005D4A52"/>
    <w:rsid w:val="005D56B3"/>
    <w:rsid w:val="005D5B6F"/>
    <w:rsid w:val="005D6494"/>
    <w:rsid w:val="005D72C2"/>
    <w:rsid w:val="005D79E1"/>
    <w:rsid w:val="005D7C68"/>
    <w:rsid w:val="005E1A38"/>
    <w:rsid w:val="005E2179"/>
    <w:rsid w:val="005E27A3"/>
    <w:rsid w:val="005E2AA8"/>
    <w:rsid w:val="005E45D5"/>
    <w:rsid w:val="005E616C"/>
    <w:rsid w:val="005E6624"/>
    <w:rsid w:val="005E66A3"/>
    <w:rsid w:val="005F0478"/>
    <w:rsid w:val="005F1230"/>
    <w:rsid w:val="005F1FA6"/>
    <w:rsid w:val="005F34DA"/>
    <w:rsid w:val="005F4989"/>
    <w:rsid w:val="005F54F7"/>
    <w:rsid w:val="00601C76"/>
    <w:rsid w:val="006031EF"/>
    <w:rsid w:val="0060337A"/>
    <w:rsid w:val="006044C8"/>
    <w:rsid w:val="00604C17"/>
    <w:rsid w:val="006058F1"/>
    <w:rsid w:val="006078A6"/>
    <w:rsid w:val="006108D1"/>
    <w:rsid w:val="00611055"/>
    <w:rsid w:val="00611687"/>
    <w:rsid w:val="00612491"/>
    <w:rsid w:val="00613269"/>
    <w:rsid w:val="00614F7E"/>
    <w:rsid w:val="006154B6"/>
    <w:rsid w:val="0061601E"/>
    <w:rsid w:val="0061643A"/>
    <w:rsid w:val="00617053"/>
    <w:rsid w:val="00617E2A"/>
    <w:rsid w:val="00620ECE"/>
    <w:rsid w:val="0062106A"/>
    <w:rsid w:val="0062230F"/>
    <w:rsid w:val="006226CD"/>
    <w:rsid w:val="00622E77"/>
    <w:rsid w:val="00623758"/>
    <w:rsid w:val="0062398C"/>
    <w:rsid w:val="00624AE2"/>
    <w:rsid w:val="00624DDA"/>
    <w:rsid w:val="00627B44"/>
    <w:rsid w:val="00627C23"/>
    <w:rsid w:val="006305EF"/>
    <w:rsid w:val="00631992"/>
    <w:rsid w:val="00631E30"/>
    <w:rsid w:val="00632705"/>
    <w:rsid w:val="00636E32"/>
    <w:rsid w:val="00636E7F"/>
    <w:rsid w:val="00640475"/>
    <w:rsid w:val="006404A9"/>
    <w:rsid w:val="006419BA"/>
    <w:rsid w:val="00641D35"/>
    <w:rsid w:val="00641F34"/>
    <w:rsid w:val="00642018"/>
    <w:rsid w:val="00642A36"/>
    <w:rsid w:val="006437A9"/>
    <w:rsid w:val="00643F9F"/>
    <w:rsid w:val="006440ED"/>
    <w:rsid w:val="00645857"/>
    <w:rsid w:val="006471C4"/>
    <w:rsid w:val="00650A33"/>
    <w:rsid w:val="0065113A"/>
    <w:rsid w:val="00652AEE"/>
    <w:rsid w:val="00653433"/>
    <w:rsid w:val="00653727"/>
    <w:rsid w:val="00653C29"/>
    <w:rsid w:val="00654B04"/>
    <w:rsid w:val="0065650A"/>
    <w:rsid w:val="0065660F"/>
    <w:rsid w:val="00656EB3"/>
    <w:rsid w:val="006573B5"/>
    <w:rsid w:val="00657D5A"/>
    <w:rsid w:val="00660480"/>
    <w:rsid w:val="00661276"/>
    <w:rsid w:val="00661FF2"/>
    <w:rsid w:val="00662C87"/>
    <w:rsid w:val="0066345D"/>
    <w:rsid w:val="00664ECE"/>
    <w:rsid w:val="006652A0"/>
    <w:rsid w:val="00666290"/>
    <w:rsid w:val="00670027"/>
    <w:rsid w:val="00671D22"/>
    <w:rsid w:val="00673018"/>
    <w:rsid w:val="00675EB3"/>
    <w:rsid w:val="0067608C"/>
    <w:rsid w:val="00676843"/>
    <w:rsid w:val="00676BD2"/>
    <w:rsid w:val="00677228"/>
    <w:rsid w:val="00680068"/>
    <w:rsid w:val="006801CA"/>
    <w:rsid w:val="00680B56"/>
    <w:rsid w:val="00680C92"/>
    <w:rsid w:val="00680D4C"/>
    <w:rsid w:val="006817AB"/>
    <w:rsid w:val="00682099"/>
    <w:rsid w:val="00682746"/>
    <w:rsid w:val="00683717"/>
    <w:rsid w:val="00684132"/>
    <w:rsid w:val="006844B9"/>
    <w:rsid w:val="00685707"/>
    <w:rsid w:val="00685B75"/>
    <w:rsid w:val="006867CC"/>
    <w:rsid w:val="00686E95"/>
    <w:rsid w:val="00690740"/>
    <w:rsid w:val="00690C50"/>
    <w:rsid w:val="006923A6"/>
    <w:rsid w:val="00692EE8"/>
    <w:rsid w:val="00693595"/>
    <w:rsid w:val="0069454C"/>
    <w:rsid w:val="00694CCF"/>
    <w:rsid w:val="00694D57"/>
    <w:rsid w:val="00694F26"/>
    <w:rsid w:val="0069509B"/>
    <w:rsid w:val="00696362"/>
    <w:rsid w:val="00697902"/>
    <w:rsid w:val="00697F0A"/>
    <w:rsid w:val="006A04AE"/>
    <w:rsid w:val="006A068B"/>
    <w:rsid w:val="006A0E52"/>
    <w:rsid w:val="006A25B4"/>
    <w:rsid w:val="006A30DB"/>
    <w:rsid w:val="006A3949"/>
    <w:rsid w:val="006A45FD"/>
    <w:rsid w:val="006A4A62"/>
    <w:rsid w:val="006A5942"/>
    <w:rsid w:val="006A7552"/>
    <w:rsid w:val="006B01B9"/>
    <w:rsid w:val="006B0439"/>
    <w:rsid w:val="006B0D10"/>
    <w:rsid w:val="006B0EC2"/>
    <w:rsid w:val="006B13D4"/>
    <w:rsid w:val="006B3ABE"/>
    <w:rsid w:val="006B4884"/>
    <w:rsid w:val="006B4A52"/>
    <w:rsid w:val="006B5383"/>
    <w:rsid w:val="006B6A37"/>
    <w:rsid w:val="006B6D68"/>
    <w:rsid w:val="006B6F61"/>
    <w:rsid w:val="006C14E0"/>
    <w:rsid w:val="006C3B12"/>
    <w:rsid w:val="006C44DF"/>
    <w:rsid w:val="006C4633"/>
    <w:rsid w:val="006C5636"/>
    <w:rsid w:val="006C6C67"/>
    <w:rsid w:val="006C7287"/>
    <w:rsid w:val="006C79D3"/>
    <w:rsid w:val="006D06F9"/>
    <w:rsid w:val="006D0805"/>
    <w:rsid w:val="006D0AA8"/>
    <w:rsid w:val="006D2153"/>
    <w:rsid w:val="006D2870"/>
    <w:rsid w:val="006D4517"/>
    <w:rsid w:val="006D5F3A"/>
    <w:rsid w:val="006D6BCD"/>
    <w:rsid w:val="006D7A97"/>
    <w:rsid w:val="006D7AF1"/>
    <w:rsid w:val="006D7B5A"/>
    <w:rsid w:val="006E0925"/>
    <w:rsid w:val="006E1E9E"/>
    <w:rsid w:val="006E21DA"/>
    <w:rsid w:val="006E4279"/>
    <w:rsid w:val="006E4913"/>
    <w:rsid w:val="006E5555"/>
    <w:rsid w:val="006E5A3B"/>
    <w:rsid w:val="006E5B47"/>
    <w:rsid w:val="006E5C5D"/>
    <w:rsid w:val="006E78BA"/>
    <w:rsid w:val="006E7DAC"/>
    <w:rsid w:val="006F1295"/>
    <w:rsid w:val="006F15CC"/>
    <w:rsid w:val="006F1CCA"/>
    <w:rsid w:val="006F2C0E"/>
    <w:rsid w:val="006F4F09"/>
    <w:rsid w:val="006F508D"/>
    <w:rsid w:val="006F51CE"/>
    <w:rsid w:val="006F63C0"/>
    <w:rsid w:val="006F640B"/>
    <w:rsid w:val="0070043C"/>
    <w:rsid w:val="007004B5"/>
    <w:rsid w:val="007046FB"/>
    <w:rsid w:val="00704C2C"/>
    <w:rsid w:val="00705A61"/>
    <w:rsid w:val="0070655C"/>
    <w:rsid w:val="00710424"/>
    <w:rsid w:val="007109F6"/>
    <w:rsid w:val="00711F62"/>
    <w:rsid w:val="007133CB"/>
    <w:rsid w:val="00713F83"/>
    <w:rsid w:val="00714ED2"/>
    <w:rsid w:val="00715F45"/>
    <w:rsid w:val="00716604"/>
    <w:rsid w:val="00716A52"/>
    <w:rsid w:val="0071719A"/>
    <w:rsid w:val="0071726D"/>
    <w:rsid w:val="007176A7"/>
    <w:rsid w:val="007178FF"/>
    <w:rsid w:val="007204B4"/>
    <w:rsid w:val="00720781"/>
    <w:rsid w:val="0072091B"/>
    <w:rsid w:val="00722B07"/>
    <w:rsid w:val="00722BC9"/>
    <w:rsid w:val="00723632"/>
    <w:rsid w:val="007238DA"/>
    <w:rsid w:val="00725052"/>
    <w:rsid w:val="00725342"/>
    <w:rsid w:val="0072534D"/>
    <w:rsid w:val="00725C3B"/>
    <w:rsid w:val="00725F39"/>
    <w:rsid w:val="00727027"/>
    <w:rsid w:val="0073000D"/>
    <w:rsid w:val="0073022F"/>
    <w:rsid w:val="00731DF1"/>
    <w:rsid w:val="00731F2B"/>
    <w:rsid w:val="0073409B"/>
    <w:rsid w:val="00734105"/>
    <w:rsid w:val="00734AFD"/>
    <w:rsid w:val="00735E32"/>
    <w:rsid w:val="00736BEA"/>
    <w:rsid w:val="007375D0"/>
    <w:rsid w:val="00740095"/>
    <w:rsid w:val="0074159C"/>
    <w:rsid w:val="00742862"/>
    <w:rsid w:val="00742FD0"/>
    <w:rsid w:val="007432EF"/>
    <w:rsid w:val="00743FE9"/>
    <w:rsid w:val="0074497D"/>
    <w:rsid w:val="00745DD0"/>
    <w:rsid w:val="00745F44"/>
    <w:rsid w:val="00746455"/>
    <w:rsid w:val="00746F96"/>
    <w:rsid w:val="0074770C"/>
    <w:rsid w:val="00750405"/>
    <w:rsid w:val="007507C1"/>
    <w:rsid w:val="00751546"/>
    <w:rsid w:val="007541CE"/>
    <w:rsid w:val="007545E5"/>
    <w:rsid w:val="00755577"/>
    <w:rsid w:val="00755878"/>
    <w:rsid w:val="00756B91"/>
    <w:rsid w:val="00757E96"/>
    <w:rsid w:val="00760A86"/>
    <w:rsid w:val="00761F5F"/>
    <w:rsid w:val="0076741B"/>
    <w:rsid w:val="00770C0E"/>
    <w:rsid w:val="00771D19"/>
    <w:rsid w:val="0077277F"/>
    <w:rsid w:val="00774584"/>
    <w:rsid w:val="007747BE"/>
    <w:rsid w:val="00781625"/>
    <w:rsid w:val="00781792"/>
    <w:rsid w:val="00781A3A"/>
    <w:rsid w:val="00782512"/>
    <w:rsid w:val="007826B4"/>
    <w:rsid w:val="00783557"/>
    <w:rsid w:val="0078405C"/>
    <w:rsid w:val="00784D8F"/>
    <w:rsid w:val="00785A6D"/>
    <w:rsid w:val="00786B68"/>
    <w:rsid w:val="007874FB"/>
    <w:rsid w:val="007915AD"/>
    <w:rsid w:val="00792CC3"/>
    <w:rsid w:val="00794013"/>
    <w:rsid w:val="007947C6"/>
    <w:rsid w:val="00794CF3"/>
    <w:rsid w:val="00794E4C"/>
    <w:rsid w:val="00795109"/>
    <w:rsid w:val="0079614E"/>
    <w:rsid w:val="007A0160"/>
    <w:rsid w:val="007A027B"/>
    <w:rsid w:val="007A327D"/>
    <w:rsid w:val="007A3937"/>
    <w:rsid w:val="007A40C6"/>
    <w:rsid w:val="007A4B43"/>
    <w:rsid w:val="007A4F20"/>
    <w:rsid w:val="007A67F3"/>
    <w:rsid w:val="007A6AA0"/>
    <w:rsid w:val="007A6B19"/>
    <w:rsid w:val="007B0E88"/>
    <w:rsid w:val="007B3045"/>
    <w:rsid w:val="007B391E"/>
    <w:rsid w:val="007B45EC"/>
    <w:rsid w:val="007B49DF"/>
    <w:rsid w:val="007B4B6D"/>
    <w:rsid w:val="007B5296"/>
    <w:rsid w:val="007B655B"/>
    <w:rsid w:val="007B67AD"/>
    <w:rsid w:val="007B7639"/>
    <w:rsid w:val="007C00BA"/>
    <w:rsid w:val="007C1254"/>
    <w:rsid w:val="007C1606"/>
    <w:rsid w:val="007C18F2"/>
    <w:rsid w:val="007C1AC1"/>
    <w:rsid w:val="007C1FEC"/>
    <w:rsid w:val="007C41F2"/>
    <w:rsid w:val="007C46D1"/>
    <w:rsid w:val="007C5731"/>
    <w:rsid w:val="007C5C1C"/>
    <w:rsid w:val="007C5E71"/>
    <w:rsid w:val="007C730D"/>
    <w:rsid w:val="007C7393"/>
    <w:rsid w:val="007D0C6A"/>
    <w:rsid w:val="007D391B"/>
    <w:rsid w:val="007D3B29"/>
    <w:rsid w:val="007D43E6"/>
    <w:rsid w:val="007D4EC6"/>
    <w:rsid w:val="007D5CD8"/>
    <w:rsid w:val="007D6974"/>
    <w:rsid w:val="007D7780"/>
    <w:rsid w:val="007E0468"/>
    <w:rsid w:val="007E06B8"/>
    <w:rsid w:val="007E0A4B"/>
    <w:rsid w:val="007E326A"/>
    <w:rsid w:val="007E3EDF"/>
    <w:rsid w:val="007E4CDB"/>
    <w:rsid w:val="007E541D"/>
    <w:rsid w:val="007E548B"/>
    <w:rsid w:val="007F0468"/>
    <w:rsid w:val="007F0994"/>
    <w:rsid w:val="007F1028"/>
    <w:rsid w:val="007F12E2"/>
    <w:rsid w:val="007F1637"/>
    <w:rsid w:val="007F1B11"/>
    <w:rsid w:val="007F1FBA"/>
    <w:rsid w:val="007F4488"/>
    <w:rsid w:val="007F4ABD"/>
    <w:rsid w:val="007F4E8F"/>
    <w:rsid w:val="007F694C"/>
    <w:rsid w:val="007F7212"/>
    <w:rsid w:val="007F74CA"/>
    <w:rsid w:val="007F7B5C"/>
    <w:rsid w:val="00800307"/>
    <w:rsid w:val="00800365"/>
    <w:rsid w:val="00800399"/>
    <w:rsid w:val="00800A09"/>
    <w:rsid w:val="008014EC"/>
    <w:rsid w:val="00801F39"/>
    <w:rsid w:val="0080235B"/>
    <w:rsid w:val="0080294E"/>
    <w:rsid w:val="008029BA"/>
    <w:rsid w:val="00804FC7"/>
    <w:rsid w:val="008075EA"/>
    <w:rsid w:val="00807DD1"/>
    <w:rsid w:val="00810C9D"/>
    <w:rsid w:val="008111C3"/>
    <w:rsid w:val="008125BE"/>
    <w:rsid w:val="00812CF5"/>
    <w:rsid w:val="00813471"/>
    <w:rsid w:val="00814198"/>
    <w:rsid w:val="00814390"/>
    <w:rsid w:val="00814679"/>
    <w:rsid w:val="00814849"/>
    <w:rsid w:val="00820EE3"/>
    <w:rsid w:val="00821B02"/>
    <w:rsid w:val="00821F46"/>
    <w:rsid w:val="00822050"/>
    <w:rsid w:val="00822B92"/>
    <w:rsid w:val="00825488"/>
    <w:rsid w:val="00825653"/>
    <w:rsid w:val="00825D4F"/>
    <w:rsid w:val="00827731"/>
    <w:rsid w:val="00827DBA"/>
    <w:rsid w:val="00830D57"/>
    <w:rsid w:val="00832A31"/>
    <w:rsid w:val="008346B1"/>
    <w:rsid w:val="008354A1"/>
    <w:rsid w:val="00835916"/>
    <w:rsid w:val="0083615A"/>
    <w:rsid w:val="0083650C"/>
    <w:rsid w:val="008369A3"/>
    <w:rsid w:val="0084045B"/>
    <w:rsid w:val="00841B72"/>
    <w:rsid w:val="0084645A"/>
    <w:rsid w:val="0084658D"/>
    <w:rsid w:val="0084695E"/>
    <w:rsid w:val="0084755C"/>
    <w:rsid w:val="00850166"/>
    <w:rsid w:val="00850650"/>
    <w:rsid w:val="00850E5D"/>
    <w:rsid w:val="00851E91"/>
    <w:rsid w:val="008524C4"/>
    <w:rsid w:val="0085268C"/>
    <w:rsid w:val="00854ABD"/>
    <w:rsid w:val="00856ED6"/>
    <w:rsid w:val="00857614"/>
    <w:rsid w:val="00861070"/>
    <w:rsid w:val="0086275F"/>
    <w:rsid w:val="00862CAD"/>
    <w:rsid w:val="00864A50"/>
    <w:rsid w:val="00865C11"/>
    <w:rsid w:val="00866290"/>
    <w:rsid w:val="00866978"/>
    <w:rsid w:val="00866CD7"/>
    <w:rsid w:val="00866D9F"/>
    <w:rsid w:val="00867245"/>
    <w:rsid w:val="00871D3C"/>
    <w:rsid w:val="00872129"/>
    <w:rsid w:val="00872D1B"/>
    <w:rsid w:val="00872DC6"/>
    <w:rsid w:val="008730BC"/>
    <w:rsid w:val="00873ABC"/>
    <w:rsid w:val="0087451E"/>
    <w:rsid w:val="00874D66"/>
    <w:rsid w:val="0087590B"/>
    <w:rsid w:val="00876AD9"/>
    <w:rsid w:val="00876BDD"/>
    <w:rsid w:val="00877A7A"/>
    <w:rsid w:val="00877D54"/>
    <w:rsid w:val="00880394"/>
    <w:rsid w:val="0088208A"/>
    <w:rsid w:val="00882EAC"/>
    <w:rsid w:val="0088306B"/>
    <w:rsid w:val="00883B41"/>
    <w:rsid w:val="008843A6"/>
    <w:rsid w:val="008874FC"/>
    <w:rsid w:val="0088798F"/>
    <w:rsid w:val="00890B69"/>
    <w:rsid w:val="0089248A"/>
    <w:rsid w:val="008933DC"/>
    <w:rsid w:val="008936B3"/>
    <w:rsid w:val="00893807"/>
    <w:rsid w:val="00893890"/>
    <w:rsid w:val="00894515"/>
    <w:rsid w:val="008957E4"/>
    <w:rsid w:val="008958D8"/>
    <w:rsid w:val="00896489"/>
    <w:rsid w:val="00896FD1"/>
    <w:rsid w:val="008976A7"/>
    <w:rsid w:val="008A0E63"/>
    <w:rsid w:val="008A114F"/>
    <w:rsid w:val="008A2257"/>
    <w:rsid w:val="008A2C50"/>
    <w:rsid w:val="008A33CE"/>
    <w:rsid w:val="008A3903"/>
    <w:rsid w:val="008B0362"/>
    <w:rsid w:val="008B1F88"/>
    <w:rsid w:val="008B2644"/>
    <w:rsid w:val="008B298E"/>
    <w:rsid w:val="008B2B89"/>
    <w:rsid w:val="008B31AB"/>
    <w:rsid w:val="008B31D3"/>
    <w:rsid w:val="008B3213"/>
    <w:rsid w:val="008B333F"/>
    <w:rsid w:val="008B383F"/>
    <w:rsid w:val="008B38AD"/>
    <w:rsid w:val="008B3FBF"/>
    <w:rsid w:val="008B44DA"/>
    <w:rsid w:val="008B4A06"/>
    <w:rsid w:val="008B4CBC"/>
    <w:rsid w:val="008B5C9A"/>
    <w:rsid w:val="008B5CEA"/>
    <w:rsid w:val="008B694C"/>
    <w:rsid w:val="008C00E7"/>
    <w:rsid w:val="008C0F42"/>
    <w:rsid w:val="008C1149"/>
    <w:rsid w:val="008C168A"/>
    <w:rsid w:val="008C1EF2"/>
    <w:rsid w:val="008C2F43"/>
    <w:rsid w:val="008C38EB"/>
    <w:rsid w:val="008C3B68"/>
    <w:rsid w:val="008C5253"/>
    <w:rsid w:val="008C5686"/>
    <w:rsid w:val="008C65AC"/>
    <w:rsid w:val="008C6BFB"/>
    <w:rsid w:val="008C6D1F"/>
    <w:rsid w:val="008C7321"/>
    <w:rsid w:val="008C74DA"/>
    <w:rsid w:val="008C7C59"/>
    <w:rsid w:val="008D094A"/>
    <w:rsid w:val="008D132A"/>
    <w:rsid w:val="008D1E99"/>
    <w:rsid w:val="008D2B6E"/>
    <w:rsid w:val="008D394A"/>
    <w:rsid w:val="008D6465"/>
    <w:rsid w:val="008E150C"/>
    <w:rsid w:val="008E1EFC"/>
    <w:rsid w:val="008E4F5C"/>
    <w:rsid w:val="008E58BF"/>
    <w:rsid w:val="008F0512"/>
    <w:rsid w:val="008F19A4"/>
    <w:rsid w:val="008F1A81"/>
    <w:rsid w:val="008F2125"/>
    <w:rsid w:val="008F3B73"/>
    <w:rsid w:val="008F7D0D"/>
    <w:rsid w:val="00900CE5"/>
    <w:rsid w:val="00901E9B"/>
    <w:rsid w:val="00902C6A"/>
    <w:rsid w:val="0090415F"/>
    <w:rsid w:val="00904CA9"/>
    <w:rsid w:val="00905911"/>
    <w:rsid w:val="00906090"/>
    <w:rsid w:val="00906476"/>
    <w:rsid w:val="00906A9A"/>
    <w:rsid w:val="00907061"/>
    <w:rsid w:val="00907834"/>
    <w:rsid w:val="0090788B"/>
    <w:rsid w:val="009079B2"/>
    <w:rsid w:val="00907A5D"/>
    <w:rsid w:val="009118A0"/>
    <w:rsid w:val="00911C28"/>
    <w:rsid w:val="00913D48"/>
    <w:rsid w:val="00913D96"/>
    <w:rsid w:val="009145F6"/>
    <w:rsid w:val="00917246"/>
    <w:rsid w:val="00917547"/>
    <w:rsid w:val="0091759A"/>
    <w:rsid w:val="0091771A"/>
    <w:rsid w:val="00920540"/>
    <w:rsid w:val="00920F36"/>
    <w:rsid w:val="00922697"/>
    <w:rsid w:val="00922F8C"/>
    <w:rsid w:val="0092325A"/>
    <w:rsid w:val="00924BD8"/>
    <w:rsid w:val="009262FA"/>
    <w:rsid w:val="0092657B"/>
    <w:rsid w:val="00927A82"/>
    <w:rsid w:val="009314DA"/>
    <w:rsid w:val="00931700"/>
    <w:rsid w:val="00933951"/>
    <w:rsid w:val="00933C15"/>
    <w:rsid w:val="00935B43"/>
    <w:rsid w:val="009364E2"/>
    <w:rsid w:val="009371D6"/>
    <w:rsid w:val="00937BFF"/>
    <w:rsid w:val="009400A1"/>
    <w:rsid w:val="009410FA"/>
    <w:rsid w:val="00941614"/>
    <w:rsid w:val="009430F7"/>
    <w:rsid w:val="00945D30"/>
    <w:rsid w:val="00946916"/>
    <w:rsid w:val="00947045"/>
    <w:rsid w:val="009475A6"/>
    <w:rsid w:val="0094793F"/>
    <w:rsid w:val="00950842"/>
    <w:rsid w:val="00950C28"/>
    <w:rsid w:val="00951993"/>
    <w:rsid w:val="0095216E"/>
    <w:rsid w:val="00952D7A"/>
    <w:rsid w:val="00953E57"/>
    <w:rsid w:val="00954170"/>
    <w:rsid w:val="0095420F"/>
    <w:rsid w:val="00954CC0"/>
    <w:rsid w:val="00954CC5"/>
    <w:rsid w:val="00955BB4"/>
    <w:rsid w:val="00955C25"/>
    <w:rsid w:val="00956BB5"/>
    <w:rsid w:val="009572E5"/>
    <w:rsid w:val="00957676"/>
    <w:rsid w:val="009617E7"/>
    <w:rsid w:val="009621B2"/>
    <w:rsid w:val="00963A1A"/>
    <w:rsid w:val="00963E1E"/>
    <w:rsid w:val="00964590"/>
    <w:rsid w:val="009653DC"/>
    <w:rsid w:val="0096654A"/>
    <w:rsid w:val="009677E3"/>
    <w:rsid w:val="00971187"/>
    <w:rsid w:val="00971196"/>
    <w:rsid w:val="009727AA"/>
    <w:rsid w:val="00973755"/>
    <w:rsid w:val="00976040"/>
    <w:rsid w:val="0097729B"/>
    <w:rsid w:val="00980736"/>
    <w:rsid w:val="009807A1"/>
    <w:rsid w:val="00981704"/>
    <w:rsid w:val="0098175A"/>
    <w:rsid w:val="0098182C"/>
    <w:rsid w:val="00981D80"/>
    <w:rsid w:val="00983F39"/>
    <w:rsid w:val="00984390"/>
    <w:rsid w:val="00985839"/>
    <w:rsid w:val="0099125B"/>
    <w:rsid w:val="00992952"/>
    <w:rsid w:val="00992D61"/>
    <w:rsid w:val="00995929"/>
    <w:rsid w:val="00995C91"/>
    <w:rsid w:val="00995EE7"/>
    <w:rsid w:val="00996652"/>
    <w:rsid w:val="00996BF1"/>
    <w:rsid w:val="00997009"/>
    <w:rsid w:val="0099745E"/>
    <w:rsid w:val="009A03A3"/>
    <w:rsid w:val="009A2ACF"/>
    <w:rsid w:val="009A306E"/>
    <w:rsid w:val="009A481E"/>
    <w:rsid w:val="009A5D1F"/>
    <w:rsid w:val="009B0257"/>
    <w:rsid w:val="009B03BC"/>
    <w:rsid w:val="009B06F1"/>
    <w:rsid w:val="009B3397"/>
    <w:rsid w:val="009B34F2"/>
    <w:rsid w:val="009B3C36"/>
    <w:rsid w:val="009B51E3"/>
    <w:rsid w:val="009B5654"/>
    <w:rsid w:val="009B5EC1"/>
    <w:rsid w:val="009B7220"/>
    <w:rsid w:val="009B76CB"/>
    <w:rsid w:val="009B7D6C"/>
    <w:rsid w:val="009C04EB"/>
    <w:rsid w:val="009C1AD6"/>
    <w:rsid w:val="009C28E1"/>
    <w:rsid w:val="009C2915"/>
    <w:rsid w:val="009C2E55"/>
    <w:rsid w:val="009C3D06"/>
    <w:rsid w:val="009C3DB4"/>
    <w:rsid w:val="009C3F13"/>
    <w:rsid w:val="009C43FC"/>
    <w:rsid w:val="009C5A80"/>
    <w:rsid w:val="009C5F03"/>
    <w:rsid w:val="009C7C8F"/>
    <w:rsid w:val="009D0450"/>
    <w:rsid w:val="009D1594"/>
    <w:rsid w:val="009D1FBA"/>
    <w:rsid w:val="009D332F"/>
    <w:rsid w:val="009D580B"/>
    <w:rsid w:val="009D6294"/>
    <w:rsid w:val="009D7B82"/>
    <w:rsid w:val="009E024C"/>
    <w:rsid w:val="009E05B6"/>
    <w:rsid w:val="009E590F"/>
    <w:rsid w:val="009E6ACF"/>
    <w:rsid w:val="009F0C32"/>
    <w:rsid w:val="009F1649"/>
    <w:rsid w:val="009F26BC"/>
    <w:rsid w:val="009F461F"/>
    <w:rsid w:val="00A006D3"/>
    <w:rsid w:val="00A01305"/>
    <w:rsid w:val="00A01EEF"/>
    <w:rsid w:val="00A0259C"/>
    <w:rsid w:val="00A036CB"/>
    <w:rsid w:val="00A0546A"/>
    <w:rsid w:val="00A05EC0"/>
    <w:rsid w:val="00A061CA"/>
    <w:rsid w:val="00A06AAA"/>
    <w:rsid w:val="00A07A49"/>
    <w:rsid w:val="00A10E38"/>
    <w:rsid w:val="00A11502"/>
    <w:rsid w:val="00A12ECE"/>
    <w:rsid w:val="00A135B3"/>
    <w:rsid w:val="00A1434D"/>
    <w:rsid w:val="00A14953"/>
    <w:rsid w:val="00A167B9"/>
    <w:rsid w:val="00A16CDB"/>
    <w:rsid w:val="00A176A1"/>
    <w:rsid w:val="00A17DB5"/>
    <w:rsid w:val="00A20A09"/>
    <w:rsid w:val="00A20C64"/>
    <w:rsid w:val="00A224C0"/>
    <w:rsid w:val="00A22A14"/>
    <w:rsid w:val="00A23526"/>
    <w:rsid w:val="00A27149"/>
    <w:rsid w:val="00A2793B"/>
    <w:rsid w:val="00A30105"/>
    <w:rsid w:val="00A31ADE"/>
    <w:rsid w:val="00A31FA7"/>
    <w:rsid w:val="00A348D2"/>
    <w:rsid w:val="00A35D3C"/>
    <w:rsid w:val="00A3616F"/>
    <w:rsid w:val="00A377FE"/>
    <w:rsid w:val="00A40E0E"/>
    <w:rsid w:val="00A41C95"/>
    <w:rsid w:val="00A42739"/>
    <w:rsid w:val="00A43393"/>
    <w:rsid w:val="00A43649"/>
    <w:rsid w:val="00A442F1"/>
    <w:rsid w:val="00A46ABD"/>
    <w:rsid w:val="00A46C18"/>
    <w:rsid w:val="00A470CE"/>
    <w:rsid w:val="00A47F1E"/>
    <w:rsid w:val="00A50344"/>
    <w:rsid w:val="00A503E9"/>
    <w:rsid w:val="00A50E65"/>
    <w:rsid w:val="00A52058"/>
    <w:rsid w:val="00A52E2E"/>
    <w:rsid w:val="00A52F63"/>
    <w:rsid w:val="00A55536"/>
    <w:rsid w:val="00A5613C"/>
    <w:rsid w:val="00A56CA0"/>
    <w:rsid w:val="00A570EE"/>
    <w:rsid w:val="00A57C48"/>
    <w:rsid w:val="00A57EB2"/>
    <w:rsid w:val="00A608F5"/>
    <w:rsid w:val="00A62463"/>
    <w:rsid w:val="00A6391E"/>
    <w:rsid w:val="00A63C0B"/>
    <w:rsid w:val="00A649D3"/>
    <w:rsid w:val="00A656FD"/>
    <w:rsid w:val="00A6645C"/>
    <w:rsid w:val="00A66A68"/>
    <w:rsid w:val="00A67837"/>
    <w:rsid w:val="00A70423"/>
    <w:rsid w:val="00A70863"/>
    <w:rsid w:val="00A721B8"/>
    <w:rsid w:val="00A727FC"/>
    <w:rsid w:val="00A72E35"/>
    <w:rsid w:val="00A7300A"/>
    <w:rsid w:val="00A7414F"/>
    <w:rsid w:val="00A758CB"/>
    <w:rsid w:val="00A7627C"/>
    <w:rsid w:val="00A81405"/>
    <w:rsid w:val="00A82114"/>
    <w:rsid w:val="00A82FF0"/>
    <w:rsid w:val="00A83207"/>
    <w:rsid w:val="00A83BED"/>
    <w:rsid w:val="00A8488F"/>
    <w:rsid w:val="00A85DA3"/>
    <w:rsid w:val="00A86BC6"/>
    <w:rsid w:val="00A87D4F"/>
    <w:rsid w:val="00A92670"/>
    <w:rsid w:val="00A92FDC"/>
    <w:rsid w:val="00A96434"/>
    <w:rsid w:val="00A96AAF"/>
    <w:rsid w:val="00A979BC"/>
    <w:rsid w:val="00A97F60"/>
    <w:rsid w:val="00AA03B1"/>
    <w:rsid w:val="00AA2944"/>
    <w:rsid w:val="00AA2A82"/>
    <w:rsid w:val="00AA3179"/>
    <w:rsid w:val="00AB0B41"/>
    <w:rsid w:val="00AB140A"/>
    <w:rsid w:val="00AB1635"/>
    <w:rsid w:val="00AB297D"/>
    <w:rsid w:val="00AB759C"/>
    <w:rsid w:val="00AB7830"/>
    <w:rsid w:val="00AC031E"/>
    <w:rsid w:val="00AC31F2"/>
    <w:rsid w:val="00AC3268"/>
    <w:rsid w:val="00AC35C4"/>
    <w:rsid w:val="00AC39F9"/>
    <w:rsid w:val="00AC3DCF"/>
    <w:rsid w:val="00AC4154"/>
    <w:rsid w:val="00AC587E"/>
    <w:rsid w:val="00AD0413"/>
    <w:rsid w:val="00AD1058"/>
    <w:rsid w:val="00AD18B4"/>
    <w:rsid w:val="00AD4FB0"/>
    <w:rsid w:val="00AD7F13"/>
    <w:rsid w:val="00AE04A8"/>
    <w:rsid w:val="00AE117D"/>
    <w:rsid w:val="00AE1842"/>
    <w:rsid w:val="00AE1843"/>
    <w:rsid w:val="00AE1EEC"/>
    <w:rsid w:val="00AE23F9"/>
    <w:rsid w:val="00AE2430"/>
    <w:rsid w:val="00AE4000"/>
    <w:rsid w:val="00AE52CE"/>
    <w:rsid w:val="00AE5452"/>
    <w:rsid w:val="00AE5EF5"/>
    <w:rsid w:val="00AE6188"/>
    <w:rsid w:val="00AE7AF0"/>
    <w:rsid w:val="00AF03DC"/>
    <w:rsid w:val="00AF258A"/>
    <w:rsid w:val="00AF4AE5"/>
    <w:rsid w:val="00AF5783"/>
    <w:rsid w:val="00AF5D1E"/>
    <w:rsid w:val="00AF6D11"/>
    <w:rsid w:val="00AF76C6"/>
    <w:rsid w:val="00B0165E"/>
    <w:rsid w:val="00B01B17"/>
    <w:rsid w:val="00B04103"/>
    <w:rsid w:val="00B047E9"/>
    <w:rsid w:val="00B050FB"/>
    <w:rsid w:val="00B05867"/>
    <w:rsid w:val="00B07A1A"/>
    <w:rsid w:val="00B07BDD"/>
    <w:rsid w:val="00B10EC0"/>
    <w:rsid w:val="00B123FF"/>
    <w:rsid w:val="00B134B6"/>
    <w:rsid w:val="00B142F4"/>
    <w:rsid w:val="00B14448"/>
    <w:rsid w:val="00B16061"/>
    <w:rsid w:val="00B1645D"/>
    <w:rsid w:val="00B16CC2"/>
    <w:rsid w:val="00B17989"/>
    <w:rsid w:val="00B17C66"/>
    <w:rsid w:val="00B17DAF"/>
    <w:rsid w:val="00B17E1E"/>
    <w:rsid w:val="00B213A5"/>
    <w:rsid w:val="00B21C56"/>
    <w:rsid w:val="00B24AE7"/>
    <w:rsid w:val="00B25103"/>
    <w:rsid w:val="00B27A8F"/>
    <w:rsid w:val="00B27B2E"/>
    <w:rsid w:val="00B27CF4"/>
    <w:rsid w:val="00B31421"/>
    <w:rsid w:val="00B31D2B"/>
    <w:rsid w:val="00B31E2C"/>
    <w:rsid w:val="00B32E44"/>
    <w:rsid w:val="00B336AA"/>
    <w:rsid w:val="00B34173"/>
    <w:rsid w:val="00B34B98"/>
    <w:rsid w:val="00B3571B"/>
    <w:rsid w:val="00B362ED"/>
    <w:rsid w:val="00B36952"/>
    <w:rsid w:val="00B375B6"/>
    <w:rsid w:val="00B40432"/>
    <w:rsid w:val="00B410C1"/>
    <w:rsid w:val="00B41218"/>
    <w:rsid w:val="00B4166B"/>
    <w:rsid w:val="00B418ED"/>
    <w:rsid w:val="00B42554"/>
    <w:rsid w:val="00B42703"/>
    <w:rsid w:val="00B433FC"/>
    <w:rsid w:val="00B43502"/>
    <w:rsid w:val="00B4391E"/>
    <w:rsid w:val="00B43ED0"/>
    <w:rsid w:val="00B45081"/>
    <w:rsid w:val="00B4549F"/>
    <w:rsid w:val="00B46290"/>
    <w:rsid w:val="00B46384"/>
    <w:rsid w:val="00B46FA7"/>
    <w:rsid w:val="00B503D0"/>
    <w:rsid w:val="00B513B4"/>
    <w:rsid w:val="00B514DC"/>
    <w:rsid w:val="00B522AA"/>
    <w:rsid w:val="00B56E38"/>
    <w:rsid w:val="00B60A84"/>
    <w:rsid w:val="00B60AED"/>
    <w:rsid w:val="00B60B0D"/>
    <w:rsid w:val="00B610DD"/>
    <w:rsid w:val="00B61D65"/>
    <w:rsid w:val="00B627D5"/>
    <w:rsid w:val="00B62948"/>
    <w:rsid w:val="00B62AB3"/>
    <w:rsid w:val="00B63B5B"/>
    <w:rsid w:val="00B64AD4"/>
    <w:rsid w:val="00B64E8C"/>
    <w:rsid w:val="00B64E9D"/>
    <w:rsid w:val="00B6579A"/>
    <w:rsid w:val="00B65CCC"/>
    <w:rsid w:val="00B678D4"/>
    <w:rsid w:val="00B708E8"/>
    <w:rsid w:val="00B711F9"/>
    <w:rsid w:val="00B734FD"/>
    <w:rsid w:val="00B738CA"/>
    <w:rsid w:val="00B7404A"/>
    <w:rsid w:val="00B75AC6"/>
    <w:rsid w:val="00B773C5"/>
    <w:rsid w:val="00B77651"/>
    <w:rsid w:val="00B8144B"/>
    <w:rsid w:val="00B81F91"/>
    <w:rsid w:val="00B839BA"/>
    <w:rsid w:val="00B8685C"/>
    <w:rsid w:val="00B86A2D"/>
    <w:rsid w:val="00B86C35"/>
    <w:rsid w:val="00B86DD8"/>
    <w:rsid w:val="00B87C14"/>
    <w:rsid w:val="00B92703"/>
    <w:rsid w:val="00B92955"/>
    <w:rsid w:val="00B93072"/>
    <w:rsid w:val="00B94EFB"/>
    <w:rsid w:val="00B9564E"/>
    <w:rsid w:val="00B96525"/>
    <w:rsid w:val="00B974AE"/>
    <w:rsid w:val="00B97C18"/>
    <w:rsid w:val="00B97D50"/>
    <w:rsid w:val="00B97EC1"/>
    <w:rsid w:val="00BA1692"/>
    <w:rsid w:val="00BA1BBA"/>
    <w:rsid w:val="00BA2267"/>
    <w:rsid w:val="00BA2E58"/>
    <w:rsid w:val="00BA3548"/>
    <w:rsid w:val="00BA3C49"/>
    <w:rsid w:val="00BA5315"/>
    <w:rsid w:val="00BA54F1"/>
    <w:rsid w:val="00BA7A87"/>
    <w:rsid w:val="00BA7C33"/>
    <w:rsid w:val="00BB07FC"/>
    <w:rsid w:val="00BB0B67"/>
    <w:rsid w:val="00BB144E"/>
    <w:rsid w:val="00BB2970"/>
    <w:rsid w:val="00BC0139"/>
    <w:rsid w:val="00BC34F6"/>
    <w:rsid w:val="00BC4494"/>
    <w:rsid w:val="00BC4EF0"/>
    <w:rsid w:val="00BC6E99"/>
    <w:rsid w:val="00BC7C00"/>
    <w:rsid w:val="00BD0CA7"/>
    <w:rsid w:val="00BD1B99"/>
    <w:rsid w:val="00BD1EFB"/>
    <w:rsid w:val="00BD223A"/>
    <w:rsid w:val="00BD2B9E"/>
    <w:rsid w:val="00BD57C8"/>
    <w:rsid w:val="00BD5879"/>
    <w:rsid w:val="00BD5A0C"/>
    <w:rsid w:val="00BD5A45"/>
    <w:rsid w:val="00BD5B58"/>
    <w:rsid w:val="00BD6DE1"/>
    <w:rsid w:val="00BD73F1"/>
    <w:rsid w:val="00BE0E15"/>
    <w:rsid w:val="00BE2683"/>
    <w:rsid w:val="00BE3711"/>
    <w:rsid w:val="00BE3D8C"/>
    <w:rsid w:val="00BE4D14"/>
    <w:rsid w:val="00BE5CF2"/>
    <w:rsid w:val="00BE72E5"/>
    <w:rsid w:val="00BF067E"/>
    <w:rsid w:val="00BF22E7"/>
    <w:rsid w:val="00BF2883"/>
    <w:rsid w:val="00BF63CC"/>
    <w:rsid w:val="00BF6A00"/>
    <w:rsid w:val="00BF6FA9"/>
    <w:rsid w:val="00BF7497"/>
    <w:rsid w:val="00BF7C90"/>
    <w:rsid w:val="00C00003"/>
    <w:rsid w:val="00C000AC"/>
    <w:rsid w:val="00C00429"/>
    <w:rsid w:val="00C00EEE"/>
    <w:rsid w:val="00C02033"/>
    <w:rsid w:val="00C05FD9"/>
    <w:rsid w:val="00C06BBC"/>
    <w:rsid w:val="00C06C54"/>
    <w:rsid w:val="00C07703"/>
    <w:rsid w:val="00C07949"/>
    <w:rsid w:val="00C105ED"/>
    <w:rsid w:val="00C109F0"/>
    <w:rsid w:val="00C11211"/>
    <w:rsid w:val="00C11925"/>
    <w:rsid w:val="00C120C1"/>
    <w:rsid w:val="00C129D7"/>
    <w:rsid w:val="00C12B50"/>
    <w:rsid w:val="00C13AC2"/>
    <w:rsid w:val="00C13E18"/>
    <w:rsid w:val="00C16BE6"/>
    <w:rsid w:val="00C20BEA"/>
    <w:rsid w:val="00C21E38"/>
    <w:rsid w:val="00C21FA2"/>
    <w:rsid w:val="00C241D4"/>
    <w:rsid w:val="00C2433C"/>
    <w:rsid w:val="00C24C84"/>
    <w:rsid w:val="00C24D43"/>
    <w:rsid w:val="00C24F5B"/>
    <w:rsid w:val="00C250E8"/>
    <w:rsid w:val="00C26014"/>
    <w:rsid w:val="00C2620B"/>
    <w:rsid w:val="00C264F8"/>
    <w:rsid w:val="00C27BA5"/>
    <w:rsid w:val="00C27D23"/>
    <w:rsid w:val="00C31313"/>
    <w:rsid w:val="00C320B6"/>
    <w:rsid w:val="00C32874"/>
    <w:rsid w:val="00C33813"/>
    <w:rsid w:val="00C33E7B"/>
    <w:rsid w:val="00C37286"/>
    <w:rsid w:val="00C405D9"/>
    <w:rsid w:val="00C41668"/>
    <w:rsid w:val="00C4206E"/>
    <w:rsid w:val="00C431FA"/>
    <w:rsid w:val="00C43488"/>
    <w:rsid w:val="00C44F7A"/>
    <w:rsid w:val="00C452D9"/>
    <w:rsid w:val="00C45666"/>
    <w:rsid w:val="00C47754"/>
    <w:rsid w:val="00C47D30"/>
    <w:rsid w:val="00C500E2"/>
    <w:rsid w:val="00C5024B"/>
    <w:rsid w:val="00C508DF"/>
    <w:rsid w:val="00C515AA"/>
    <w:rsid w:val="00C52C5B"/>
    <w:rsid w:val="00C533BD"/>
    <w:rsid w:val="00C53E56"/>
    <w:rsid w:val="00C54452"/>
    <w:rsid w:val="00C557BA"/>
    <w:rsid w:val="00C56774"/>
    <w:rsid w:val="00C5681E"/>
    <w:rsid w:val="00C5784C"/>
    <w:rsid w:val="00C600E8"/>
    <w:rsid w:val="00C62ECF"/>
    <w:rsid w:val="00C64618"/>
    <w:rsid w:val="00C66C40"/>
    <w:rsid w:val="00C67B70"/>
    <w:rsid w:val="00C70D0F"/>
    <w:rsid w:val="00C7219E"/>
    <w:rsid w:val="00C72DAA"/>
    <w:rsid w:val="00C745D1"/>
    <w:rsid w:val="00C74726"/>
    <w:rsid w:val="00C7546F"/>
    <w:rsid w:val="00C7758D"/>
    <w:rsid w:val="00C77777"/>
    <w:rsid w:val="00C82B5D"/>
    <w:rsid w:val="00C8318D"/>
    <w:rsid w:val="00C83387"/>
    <w:rsid w:val="00C8367E"/>
    <w:rsid w:val="00C83AA5"/>
    <w:rsid w:val="00C83C98"/>
    <w:rsid w:val="00C84986"/>
    <w:rsid w:val="00C8761B"/>
    <w:rsid w:val="00C8762A"/>
    <w:rsid w:val="00C913FF"/>
    <w:rsid w:val="00C941AD"/>
    <w:rsid w:val="00C9639A"/>
    <w:rsid w:val="00C977A3"/>
    <w:rsid w:val="00C97DC8"/>
    <w:rsid w:val="00CA0153"/>
    <w:rsid w:val="00CA04A9"/>
    <w:rsid w:val="00CA401C"/>
    <w:rsid w:val="00CA424D"/>
    <w:rsid w:val="00CA4CBC"/>
    <w:rsid w:val="00CA5BF5"/>
    <w:rsid w:val="00CA6175"/>
    <w:rsid w:val="00CA6DB5"/>
    <w:rsid w:val="00CA74D2"/>
    <w:rsid w:val="00CA77AC"/>
    <w:rsid w:val="00CA7C5D"/>
    <w:rsid w:val="00CB0514"/>
    <w:rsid w:val="00CB089A"/>
    <w:rsid w:val="00CB0974"/>
    <w:rsid w:val="00CB0F8C"/>
    <w:rsid w:val="00CB4525"/>
    <w:rsid w:val="00CB4FB7"/>
    <w:rsid w:val="00CB5434"/>
    <w:rsid w:val="00CB5719"/>
    <w:rsid w:val="00CB596E"/>
    <w:rsid w:val="00CB6DEB"/>
    <w:rsid w:val="00CB72AF"/>
    <w:rsid w:val="00CB7359"/>
    <w:rsid w:val="00CB7989"/>
    <w:rsid w:val="00CC0133"/>
    <w:rsid w:val="00CC0B13"/>
    <w:rsid w:val="00CC0BE0"/>
    <w:rsid w:val="00CC18C3"/>
    <w:rsid w:val="00CC22A7"/>
    <w:rsid w:val="00CC4530"/>
    <w:rsid w:val="00CC56BB"/>
    <w:rsid w:val="00CC63DD"/>
    <w:rsid w:val="00CC6CA7"/>
    <w:rsid w:val="00CD18B1"/>
    <w:rsid w:val="00CD1D5F"/>
    <w:rsid w:val="00CD28D1"/>
    <w:rsid w:val="00CD29B7"/>
    <w:rsid w:val="00CD30D0"/>
    <w:rsid w:val="00CD54A9"/>
    <w:rsid w:val="00CE124A"/>
    <w:rsid w:val="00CE2A97"/>
    <w:rsid w:val="00CE370A"/>
    <w:rsid w:val="00CE45DD"/>
    <w:rsid w:val="00CE4D2A"/>
    <w:rsid w:val="00CF0155"/>
    <w:rsid w:val="00CF15DB"/>
    <w:rsid w:val="00CF1B8E"/>
    <w:rsid w:val="00CF2C23"/>
    <w:rsid w:val="00CF2EC3"/>
    <w:rsid w:val="00CF3927"/>
    <w:rsid w:val="00CF39E9"/>
    <w:rsid w:val="00CF3BCD"/>
    <w:rsid w:val="00CF44B0"/>
    <w:rsid w:val="00CF4C62"/>
    <w:rsid w:val="00CF4DED"/>
    <w:rsid w:val="00CF79CE"/>
    <w:rsid w:val="00D00B5B"/>
    <w:rsid w:val="00D0206C"/>
    <w:rsid w:val="00D0502F"/>
    <w:rsid w:val="00D0697C"/>
    <w:rsid w:val="00D06A84"/>
    <w:rsid w:val="00D07F62"/>
    <w:rsid w:val="00D10B90"/>
    <w:rsid w:val="00D113F1"/>
    <w:rsid w:val="00D118DA"/>
    <w:rsid w:val="00D12387"/>
    <w:rsid w:val="00D12577"/>
    <w:rsid w:val="00D13663"/>
    <w:rsid w:val="00D13E3F"/>
    <w:rsid w:val="00D149A1"/>
    <w:rsid w:val="00D14F2A"/>
    <w:rsid w:val="00D153AC"/>
    <w:rsid w:val="00D17284"/>
    <w:rsid w:val="00D17B15"/>
    <w:rsid w:val="00D20058"/>
    <w:rsid w:val="00D20884"/>
    <w:rsid w:val="00D20D3E"/>
    <w:rsid w:val="00D22687"/>
    <w:rsid w:val="00D24EDB"/>
    <w:rsid w:val="00D251BB"/>
    <w:rsid w:val="00D256D4"/>
    <w:rsid w:val="00D25C07"/>
    <w:rsid w:val="00D260E2"/>
    <w:rsid w:val="00D26951"/>
    <w:rsid w:val="00D2779E"/>
    <w:rsid w:val="00D27FD3"/>
    <w:rsid w:val="00D325C8"/>
    <w:rsid w:val="00D32759"/>
    <w:rsid w:val="00D340A4"/>
    <w:rsid w:val="00D340CA"/>
    <w:rsid w:val="00D34291"/>
    <w:rsid w:val="00D404D5"/>
    <w:rsid w:val="00D40A73"/>
    <w:rsid w:val="00D40EA0"/>
    <w:rsid w:val="00D41193"/>
    <w:rsid w:val="00D4162D"/>
    <w:rsid w:val="00D4240E"/>
    <w:rsid w:val="00D42F1B"/>
    <w:rsid w:val="00D4392D"/>
    <w:rsid w:val="00D4472D"/>
    <w:rsid w:val="00D45F62"/>
    <w:rsid w:val="00D46793"/>
    <w:rsid w:val="00D5110F"/>
    <w:rsid w:val="00D513E0"/>
    <w:rsid w:val="00D5168F"/>
    <w:rsid w:val="00D524BC"/>
    <w:rsid w:val="00D5353F"/>
    <w:rsid w:val="00D541BE"/>
    <w:rsid w:val="00D546FB"/>
    <w:rsid w:val="00D54CB0"/>
    <w:rsid w:val="00D550D9"/>
    <w:rsid w:val="00D60AD8"/>
    <w:rsid w:val="00D6135D"/>
    <w:rsid w:val="00D61844"/>
    <w:rsid w:val="00D61AA5"/>
    <w:rsid w:val="00D652FC"/>
    <w:rsid w:val="00D6733D"/>
    <w:rsid w:val="00D71699"/>
    <w:rsid w:val="00D72B69"/>
    <w:rsid w:val="00D73493"/>
    <w:rsid w:val="00D74098"/>
    <w:rsid w:val="00D74264"/>
    <w:rsid w:val="00D749C9"/>
    <w:rsid w:val="00D74DEF"/>
    <w:rsid w:val="00D751B3"/>
    <w:rsid w:val="00D777C4"/>
    <w:rsid w:val="00D80578"/>
    <w:rsid w:val="00D8102F"/>
    <w:rsid w:val="00D81AA3"/>
    <w:rsid w:val="00D81C1F"/>
    <w:rsid w:val="00D822F6"/>
    <w:rsid w:val="00D83636"/>
    <w:rsid w:val="00D8553D"/>
    <w:rsid w:val="00D85F98"/>
    <w:rsid w:val="00D86162"/>
    <w:rsid w:val="00D86455"/>
    <w:rsid w:val="00D869C3"/>
    <w:rsid w:val="00D905D5"/>
    <w:rsid w:val="00D912FC"/>
    <w:rsid w:val="00D91AE1"/>
    <w:rsid w:val="00DA151F"/>
    <w:rsid w:val="00DA1684"/>
    <w:rsid w:val="00DA397A"/>
    <w:rsid w:val="00DA3B92"/>
    <w:rsid w:val="00DA4689"/>
    <w:rsid w:val="00DA474C"/>
    <w:rsid w:val="00DA4891"/>
    <w:rsid w:val="00DA4926"/>
    <w:rsid w:val="00DA6B7D"/>
    <w:rsid w:val="00DB02C0"/>
    <w:rsid w:val="00DB0357"/>
    <w:rsid w:val="00DB2227"/>
    <w:rsid w:val="00DB23F6"/>
    <w:rsid w:val="00DB284F"/>
    <w:rsid w:val="00DB39B4"/>
    <w:rsid w:val="00DB3E0A"/>
    <w:rsid w:val="00DB5D01"/>
    <w:rsid w:val="00DB79E4"/>
    <w:rsid w:val="00DC06A4"/>
    <w:rsid w:val="00DC0ACA"/>
    <w:rsid w:val="00DC1684"/>
    <w:rsid w:val="00DC2BF8"/>
    <w:rsid w:val="00DC3459"/>
    <w:rsid w:val="00DC3B22"/>
    <w:rsid w:val="00DD0D69"/>
    <w:rsid w:val="00DD19F0"/>
    <w:rsid w:val="00DD26E3"/>
    <w:rsid w:val="00DD4EF2"/>
    <w:rsid w:val="00DD7636"/>
    <w:rsid w:val="00DE16CD"/>
    <w:rsid w:val="00DE32E5"/>
    <w:rsid w:val="00DE3605"/>
    <w:rsid w:val="00DE3946"/>
    <w:rsid w:val="00DE3C7B"/>
    <w:rsid w:val="00DE44DB"/>
    <w:rsid w:val="00DE4881"/>
    <w:rsid w:val="00DE4AD3"/>
    <w:rsid w:val="00DE5661"/>
    <w:rsid w:val="00DE68B4"/>
    <w:rsid w:val="00DF09B1"/>
    <w:rsid w:val="00DF14B9"/>
    <w:rsid w:val="00DF26B2"/>
    <w:rsid w:val="00DF4DDE"/>
    <w:rsid w:val="00DF5762"/>
    <w:rsid w:val="00DF73C4"/>
    <w:rsid w:val="00DF76B9"/>
    <w:rsid w:val="00E00BB7"/>
    <w:rsid w:val="00E01FF7"/>
    <w:rsid w:val="00E0292B"/>
    <w:rsid w:val="00E0320C"/>
    <w:rsid w:val="00E03565"/>
    <w:rsid w:val="00E03DC4"/>
    <w:rsid w:val="00E042A9"/>
    <w:rsid w:val="00E05889"/>
    <w:rsid w:val="00E05FC9"/>
    <w:rsid w:val="00E06183"/>
    <w:rsid w:val="00E072D8"/>
    <w:rsid w:val="00E10832"/>
    <w:rsid w:val="00E10C0D"/>
    <w:rsid w:val="00E117C6"/>
    <w:rsid w:val="00E11F6A"/>
    <w:rsid w:val="00E12E6A"/>
    <w:rsid w:val="00E14666"/>
    <w:rsid w:val="00E14EC2"/>
    <w:rsid w:val="00E151D6"/>
    <w:rsid w:val="00E15329"/>
    <w:rsid w:val="00E15664"/>
    <w:rsid w:val="00E15A03"/>
    <w:rsid w:val="00E167E1"/>
    <w:rsid w:val="00E21E8C"/>
    <w:rsid w:val="00E228D6"/>
    <w:rsid w:val="00E250B5"/>
    <w:rsid w:val="00E26155"/>
    <w:rsid w:val="00E2648C"/>
    <w:rsid w:val="00E2708D"/>
    <w:rsid w:val="00E270E6"/>
    <w:rsid w:val="00E2770A"/>
    <w:rsid w:val="00E33737"/>
    <w:rsid w:val="00E33CD1"/>
    <w:rsid w:val="00E36C6E"/>
    <w:rsid w:val="00E40C06"/>
    <w:rsid w:val="00E40F6F"/>
    <w:rsid w:val="00E42717"/>
    <w:rsid w:val="00E43DFA"/>
    <w:rsid w:val="00E43E30"/>
    <w:rsid w:val="00E44250"/>
    <w:rsid w:val="00E45553"/>
    <w:rsid w:val="00E45A60"/>
    <w:rsid w:val="00E4639E"/>
    <w:rsid w:val="00E47E96"/>
    <w:rsid w:val="00E510DC"/>
    <w:rsid w:val="00E53631"/>
    <w:rsid w:val="00E5420C"/>
    <w:rsid w:val="00E56339"/>
    <w:rsid w:val="00E56ECC"/>
    <w:rsid w:val="00E572EF"/>
    <w:rsid w:val="00E5762D"/>
    <w:rsid w:val="00E57FEE"/>
    <w:rsid w:val="00E629C3"/>
    <w:rsid w:val="00E63001"/>
    <w:rsid w:val="00E6536A"/>
    <w:rsid w:val="00E667B4"/>
    <w:rsid w:val="00E67866"/>
    <w:rsid w:val="00E715FD"/>
    <w:rsid w:val="00E71601"/>
    <w:rsid w:val="00E718F8"/>
    <w:rsid w:val="00E71F11"/>
    <w:rsid w:val="00E729F5"/>
    <w:rsid w:val="00E736B3"/>
    <w:rsid w:val="00E73C8D"/>
    <w:rsid w:val="00E758D8"/>
    <w:rsid w:val="00E75C18"/>
    <w:rsid w:val="00E76BE0"/>
    <w:rsid w:val="00E76DB1"/>
    <w:rsid w:val="00E76EAA"/>
    <w:rsid w:val="00E7728D"/>
    <w:rsid w:val="00E7795C"/>
    <w:rsid w:val="00E77F48"/>
    <w:rsid w:val="00E80B69"/>
    <w:rsid w:val="00E81991"/>
    <w:rsid w:val="00E83C37"/>
    <w:rsid w:val="00E87B8E"/>
    <w:rsid w:val="00E900D1"/>
    <w:rsid w:val="00E90673"/>
    <w:rsid w:val="00E91856"/>
    <w:rsid w:val="00E92149"/>
    <w:rsid w:val="00E92613"/>
    <w:rsid w:val="00E926EA"/>
    <w:rsid w:val="00E930E1"/>
    <w:rsid w:val="00E932CE"/>
    <w:rsid w:val="00E9330B"/>
    <w:rsid w:val="00E937F2"/>
    <w:rsid w:val="00E96BC6"/>
    <w:rsid w:val="00E96D3E"/>
    <w:rsid w:val="00E976C6"/>
    <w:rsid w:val="00EA00F3"/>
    <w:rsid w:val="00EA07A3"/>
    <w:rsid w:val="00EA0FFB"/>
    <w:rsid w:val="00EA1938"/>
    <w:rsid w:val="00EA1DF8"/>
    <w:rsid w:val="00EA2155"/>
    <w:rsid w:val="00EA3A4B"/>
    <w:rsid w:val="00EA4F03"/>
    <w:rsid w:val="00EA6C48"/>
    <w:rsid w:val="00EA71E1"/>
    <w:rsid w:val="00EB0107"/>
    <w:rsid w:val="00EB0AE8"/>
    <w:rsid w:val="00EB26CD"/>
    <w:rsid w:val="00EB3306"/>
    <w:rsid w:val="00EB3FB0"/>
    <w:rsid w:val="00EB435C"/>
    <w:rsid w:val="00EB4C4B"/>
    <w:rsid w:val="00EB4F26"/>
    <w:rsid w:val="00EB5A09"/>
    <w:rsid w:val="00EB5B49"/>
    <w:rsid w:val="00EB6DDD"/>
    <w:rsid w:val="00EB6E94"/>
    <w:rsid w:val="00EC1C37"/>
    <w:rsid w:val="00EC4220"/>
    <w:rsid w:val="00EC4A33"/>
    <w:rsid w:val="00EC4A87"/>
    <w:rsid w:val="00EC5E44"/>
    <w:rsid w:val="00EC6271"/>
    <w:rsid w:val="00EC7556"/>
    <w:rsid w:val="00EC7A99"/>
    <w:rsid w:val="00ED086D"/>
    <w:rsid w:val="00ED0F0B"/>
    <w:rsid w:val="00ED1036"/>
    <w:rsid w:val="00ED2EBC"/>
    <w:rsid w:val="00ED3AF2"/>
    <w:rsid w:val="00ED4242"/>
    <w:rsid w:val="00ED42A3"/>
    <w:rsid w:val="00ED4755"/>
    <w:rsid w:val="00ED584C"/>
    <w:rsid w:val="00ED7431"/>
    <w:rsid w:val="00EE0519"/>
    <w:rsid w:val="00EE2179"/>
    <w:rsid w:val="00EE2381"/>
    <w:rsid w:val="00EE3BFD"/>
    <w:rsid w:val="00EE5A58"/>
    <w:rsid w:val="00EE64AA"/>
    <w:rsid w:val="00EE77EC"/>
    <w:rsid w:val="00EF0CFD"/>
    <w:rsid w:val="00EF0E9B"/>
    <w:rsid w:val="00EF1BA6"/>
    <w:rsid w:val="00EF3AB4"/>
    <w:rsid w:val="00EF4866"/>
    <w:rsid w:val="00EF6708"/>
    <w:rsid w:val="00EF6DD7"/>
    <w:rsid w:val="00EF754F"/>
    <w:rsid w:val="00F004E9"/>
    <w:rsid w:val="00F010EE"/>
    <w:rsid w:val="00F02332"/>
    <w:rsid w:val="00F0467A"/>
    <w:rsid w:val="00F0649C"/>
    <w:rsid w:val="00F07952"/>
    <w:rsid w:val="00F10AC6"/>
    <w:rsid w:val="00F12083"/>
    <w:rsid w:val="00F20E61"/>
    <w:rsid w:val="00F2303B"/>
    <w:rsid w:val="00F23656"/>
    <w:rsid w:val="00F238B5"/>
    <w:rsid w:val="00F257D4"/>
    <w:rsid w:val="00F25A44"/>
    <w:rsid w:val="00F25F45"/>
    <w:rsid w:val="00F26811"/>
    <w:rsid w:val="00F26C08"/>
    <w:rsid w:val="00F336CC"/>
    <w:rsid w:val="00F33EFF"/>
    <w:rsid w:val="00F34FD9"/>
    <w:rsid w:val="00F35B03"/>
    <w:rsid w:val="00F36121"/>
    <w:rsid w:val="00F36EA1"/>
    <w:rsid w:val="00F3743A"/>
    <w:rsid w:val="00F37FA5"/>
    <w:rsid w:val="00F40144"/>
    <w:rsid w:val="00F40265"/>
    <w:rsid w:val="00F42DF2"/>
    <w:rsid w:val="00F44415"/>
    <w:rsid w:val="00F44691"/>
    <w:rsid w:val="00F448CA"/>
    <w:rsid w:val="00F45123"/>
    <w:rsid w:val="00F4578F"/>
    <w:rsid w:val="00F46149"/>
    <w:rsid w:val="00F46952"/>
    <w:rsid w:val="00F50086"/>
    <w:rsid w:val="00F50497"/>
    <w:rsid w:val="00F52603"/>
    <w:rsid w:val="00F52760"/>
    <w:rsid w:val="00F52E2D"/>
    <w:rsid w:val="00F53303"/>
    <w:rsid w:val="00F5444B"/>
    <w:rsid w:val="00F556A5"/>
    <w:rsid w:val="00F608C1"/>
    <w:rsid w:val="00F60A53"/>
    <w:rsid w:val="00F60E69"/>
    <w:rsid w:val="00F61230"/>
    <w:rsid w:val="00F62F45"/>
    <w:rsid w:val="00F6309B"/>
    <w:rsid w:val="00F64615"/>
    <w:rsid w:val="00F65669"/>
    <w:rsid w:val="00F659BB"/>
    <w:rsid w:val="00F65E67"/>
    <w:rsid w:val="00F701B3"/>
    <w:rsid w:val="00F7123B"/>
    <w:rsid w:val="00F71993"/>
    <w:rsid w:val="00F72BBB"/>
    <w:rsid w:val="00F735E8"/>
    <w:rsid w:val="00F739F2"/>
    <w:rsid w:val="00F73CCF"/>
    <w:rsid w:val="00F74FE5"/>
    <w:rsid w:val="00F750B6"/>
    <w:rsid w:val="00F76B07"/>
    <w:rsid w:val="00F80AE3"/>
    <w:rsid w:val="00F8360A"/>
    <w:rsid w:val="00F83B96"/>
    <w:rsid w:val="00F845E6"/>
    <w:rsid w:val="00F849DF"/>
    <w:rsid w:val="00F8600D"/>
    <w:rsid w:val="00F8786B"/>
    <w:rsid w:val="00F90530"/>
    <w:rsid w:val="00F91D8A"/>
    <w:rsid w:val="00F93915"/>
    <w:rsid w:val="00F94304"/>
    <w:rsid w:val="00F9437B"/>
    <w:rsid w:val="00F943F5"/>
    <w:rsid w:val="00F94501"/>
    <w:rsid w:val="00F94AF9"/>
    <w:rsid w:val="00F94F1B"/>
    <w:rsid w:val="00F957AF"/>
    <w:rsid w:val="00F96174"/>
    <w:rsid w:val="00FA08E4"/>
    <w:rsid w:val="00FA1A11"/>
    <w:rsid w:val="00FA2515"/>
    <w:rsid w:val="00FA269B"/>
    <w:rsid w:val="00FA340A"/>
    <w:rsid w:val="00FA4024"/>
    <w:rsid w:val="00FA4F9B"/>
    <w:rsid w:val="00FA5DAA"/>
    <w:rsid w:val="00FA6B10"/>
    <w:rsid w:val="00FA710D"/>
    <w:rsid w:val="00FB0D18"/>
    <w:rsid w:val="00FB0D71"/>
    <w:rsid w:val="00FB1517"/>
    <w:rsid w:val="00FB390F"/>
    <w:rsid w:val="00FB4712"/>
    <w:rsid w:val="00FB4E49"/>
    <w:rsid w:val="00FB582F"/>
    <w:rsid w:val="00FB63B1"/>
    <w:rsid w:val="00FB6B5D"/>
    <w:rsid w:val="00FC082C"/>
    <w:rsid w:val="00FC12D1"/>
    <w:rsid w:val="00FC2426"/>
    <w:rsid w:val="00FC3210"/>
    <w:rsid w:val="00FC3827"/>
    <w:rsid w:val="00FC3AF0"/>
    <w:rsid w:val="00FC3BFD"/>
    <w:rsid w:val="00FC4B9F"/>
    <w:rsid w:val="00FC4DD0"/>
    <w:rsid w:val="00FC6110"/>
    <w:rsid w:val="00FC6196"/>
    <w:rsid w:val="00FC654F"/>
    <w:rsid w:val="00FC66FF"/>
    <w:rsid w:val="00FC77AF"/>
    <w:rsid w:val="00FC79C6"/>
    <w:rsid w:val="00FD00C2"/>
    <w:rsid w:val="00FD0991"/>
    <w:rsid w:val="00FD1226"/>
    <w:rsid w:val="00FD4AB2"/>
    <w:rsid w:val="00FD4FDA"/>
    <w:rsid w:val="00FD620B"/>
    <w:rsid w:val="00FD6B02"/>
    <w:rsid w:val="00FE0037"/>
    <w:rsid w:val="00FE0B7F"/>
    <w:rsid w:val="00FE0F32"/>
    <w:rsid w:val="00FE11DF"/>
    <w:rsid w:val="00FE2C69"/>
    <w:rsid w:val="00FE2E9C"/>
    <w:rsid w:val="00FE4EFF"/>
    <w:rsid w:val="00FE62AA"/>
    <w:rsid w:val="00FF047B"/>
    <w:rsid w:val="00FF2F1A"/>
    <w:rsid w:val="00FF2FB9"/>
    <w:rsid w:val="00FF364F"/>
    <w:rsid w:val="00FF41A6"/>
    <w:rsid w:val="00FF4768"/>
    <w:rsid w:val="00FF74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F9A09A"/>
  <w15:docId w15:val="{07CD536A-1E75-4B16-8266-A39025BDF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iPriority="99"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next w:val="F2-zkladn"/>
    <w:qFormat/>
    <w:rsid w:val="004202CB"/>
    <w:pPr>
      <w:spacing w:before="240" w:line="300" w:lineRule="exact"/>
      <w:jc w:val="both"/>
    </w:pPr>
    <w:rPr>
      <w:rFonts w:ascii="Arial" w:hAnsi="Arial" w:cs="Arial"/>
    </w:rPr>
  </w:style>
  <w:style w:type="paragraph" w:styleId="Nadpis1">
    <w:name w:val="heading 1"/>
    <w:aliases w:val="F10 - Nadpis 1"/>
    <w:basedOn w:val="Normln"/>
    <w:next w:val="Normln"/>
    <w:qFormat/>
    <w:rsid w:val="00794E4C"/>
    <w:pPr>
      <w:keepNext/>
      <w:spacing w:after="60"/>
      <w:outlineLvl w:val="0"/>
    </w:pPr>
    <w:rPr>
      <w:b/>
      <w:bCs/>
      <w:kern w:val="32"/>
      <w:sz w:val="32"/>
      <w:szCs w:val="32"/>
    </w:rPr>
  </w:style>
  <w:style w:type="paragraph" w:styleId="Nadpis2">
    <w:name w:val="heading 2"/>
    <w:aliases w:val="F9 - Nadpis 2"/>
    <w:basedOn w:val="Normln"/>
    <w:next w:val="Normln"/>
    <w:qFormat/>
    <w:rsid w:val="00F94AF9"/>
    <w:pPr>
      <w:keepNext/>
      <w:numPr>
        <w:ilvl w:val="1"/>
        <w:numId w:val="4"/>
      </w:numPr>
      <w:spacing w:after="60"/>
      <w:outlineLvl w:val="1"/>
    </w:pPr>
    <w:rPr>
      <w:b/>
      <w:bCs/>
      <w:i/>
      <w:iCs/>
      <w:sz w:val="28"/>
      <w:szCs w:val="28"/>
    </w:rPr>
  </w:style>
  <w:style w:type="paragraph" w:styleId="Nadpis3">
    <w:name w:val="heading 3"/>
    <w:aliases w:val="F8 - Nadpis 3"/>
    <w:basedOn w:val="Normln"/>
    <w:next w:val="Normln"/>
    <w:qFormat/>
    <w:rsid w:val="002B6FCD"/>
    <w:pPr>
      <w:keepNext/>
      <w:numPr>
        <w:ilvl w:val="2"/>
        <w:numId w:val="5"/>
      </w:numPr>
      <w:spacing w:after="60"/>
      <w:outlineLvl w:val="2"/>
    </w:pPr>
    <w:rPr>
      <w:b/>
      <w:bCs/>
      <w:sz w:val="26"/>
      <w:szCs w:val="26"/>
    </w:rPr>
  </w:style>
  <w:style w:type="paragraph" w:styleId="Nadpis4">
    <w:name w:val="heading 4"/>
    <w:basedOn w:val="Normln"/>
    <w:next w:val="Normln"/>
    <w:qFormat/>
    <w:rsid w:val="00C5024B"/>
    <w:pPr>
      <w:keepNext/>
      <w:spacing w:after="60"/>
      <w:outlineLvl w:val="3"/>
    </w:pPr>
    <w:rPr>
      <w:b/>
      <w:bCs/>
      <w:sz w:val="28"/>
      <w:szCs w:val="28"/>
    </w:rPr>
  </w:style>
  <w:style w:type="paragraph" w:styleId="Nadpis5">
    <w:name w:val="heading 5"/>
    <w:basedOn w:val="Normln"/>
    <w:next w:val="Normln"/>
    <w:qFormat/>
    <w:rsid w:val="00C5024B"/>
    <w:pPr>
      <w:numPr>
        <w:ilvl w:val="4"/>
        <w:numId w:val="6"/>
      </w:numPr>
      <w:spacing w:after="60"/>
      <w:outlineLvl w:val="4"/>
    </w:pPr>
    <w:rPr>
      <w:b/>
      <w:bCs/>
      <w:i/>
      <w:iCs/>
      <w:sz w:val="26"/>
      <w:szCs w:val="26"/>
    </w:rPr>
  </w:style>
  <w:style w:type="paragraph" w:styleId="Nadpis6">
    <w:name w:val="heading 6"/>
    <w:basedOn w:val="Normln"/>
    <w:next w:val="Normln"/>
    <w:qFormat/>
    <w:rsid w:val="00C5024B"/>
    <w:pPr>
      <w:numPr>
        <w:ilvl w:val="5"/>
        <w:numId w:val="6"/>
      </w:numPr>
      <w:spacing w:after="60"/>
      <w:outlineLvl w:val="5"/>
    </w:pPr>
    <w:rPr>
      <w:b/>
      <w:bCs/>
      <w:sz w:val="22"/>
      <w:szCs w:val="22"/>
    </w:rPr>
  </w:style>
  <w:style w:type="paragraph" w:styleId="Nadpis7">
    <w:name w:val="heading 7"/>
    <w:basedOn w:val="Normln"/>
    <w:next w:val="Normln"/>
    <w:qFormat/>
    <w:rsid w:val="00C5024B"/>
    <w:pPr>
      <w:numPr>
        <w:ilvl w:val="6"/>
        <w:numId w:val="6"/>
      </w:numPr>
      <w:spacing w:after="60"/>
      <w:outlineLvl w:val="6"/>
    </w:pPr>
  </w:style>
  <w:style w:type="paragraph" w:styleId="Nadpis8">
    <w:name w:val="heading 8"/>
    <w:basedOn w:val="Normln"/>
    <w:next w:val="Normln"/>
    <w:qFormat/>
    <w:rsid w:val="00C5024B"/>
    <w:pPr>
      <w:numPr>
        <w:ilvl w:val="7"/>
        <w:numId w:val="6"/>
      </w:numPr>
      <w:spacing w:after="60"/>
      <w:outlineLvl w:val="7"/>
    </w:pPr>
    <w:rPr>
      <w:i/>
      <w:iCs/>
    </w:rPr>
  </w:style>
  <w:style w:type="paragraph" w:styleId="Nadpis9">
    <w:name w:val="heading 9"/>
    <w:basedOn w:val="Normln"/>
    <w:next w:val="Normln"/>
    <w:qFormat/>
    <w:rsid w:val="00C5024B"/>
    <w:pPr>
      <w:numPr>
        <w:ilvl w:val="8"/>
        <w:numId w:val="6"/>
      </w:numPr>
      <w:spacing w:after="60"/>
      <w:outlineLvl w:val="8"/>
    </w:pPr>
    <w:rPr>
      <w:sz w:val="22"/>
      <w:szCs w:val="22"/>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F2-zkladn">
    <w:name w:val="F2 - základní"/>
    <w:link w:val="F2-zkladnCharChar"/>
    <w:rsid w:val="00D74098"/>
    <w:pPr>
      <w:spacing w:before="240" w:line="300" w:lineRule="exact"/>
      <w:jc w:val="both"/>
    </w:pPr>
    <w:rPr>
      <w:rFonts w:ascii="Arial" w:hAnsi="Arial" w:cs="Arial"/>
    </w:rPr>
  </w:style>
  <w:style w:type="paragraph" w:customStyle="1" w:styleId="F3-odrka">
    <w:name w:val="F3 - odrážka"/>
    <w:basedOn w:val="F2-zkladn"/>
    <w:rsid w:val="002B0B15"/>
    <w:pPr>
      <w:numPr>
        <w:numId w:val="22"/>
      </w:numPr>
      <w:spacing w:before="60"/>
    </w:pPr>
  </w:style>
  <w:style w:type="paragraph" w:customStyle="1" w:styleId="F4-slovn">
    <w:name w:val="F4 - číslování"/>
    <w:basedOn w:val="F2-zkladn"/>
    <w:rsid w:val="009C3F13"/>
    <w:pPr>
      <w:numPr>
        <w:numId w:val="20"/>
      </w:numPr>
      <w:spacing w:before="120" w:after="120"/>
    </w:pPr>
  </w:style>
  <w:style w:type="paragraph" w:customStyle="1" w:styleId="F6-kol">
    <w:name w:val="F6 - úkol"/>
    <w:basedOn w:val="F2-zkladn"/>
    <w:next w:val="F2-zkladn"/>
    <w:rsid w:val="006B13D4"/>
    <w:pPr>
      <w:numPr>
        <w:numId w:val="1"/>
      </w:numPr>
    </w:pPr>
    <w:rPr>
      <w:bCs/>
      <w:color w:val="0000FF"/>
    </w:rPr>
  </w:style>
  <w:style w:type="paragraph" w:customStyle="1" w:styleId="F5-psmena">
    <w:name w:val="F5 - písmena"/>
    <w:basedOn w:val="F2-zkladn"/>
    <w:rsid w:val="005D49F1"/>
    <w:pPr>
      <w:numPr>
        <w:numId w:val="21"/>
      </w:numPr>
      <w:spacing w:before="120" w:after="120"/>
    </w:pPr>
  </w:style>
  <w:style w:type="paragraph" w:customStyle="1" w:styleId="F7-chyba">
    <w:name w:val="F7 - chyba"/>
    <w:basedOn w:val="F2-zkladn"/>
    <w:next w:val="F2-zkladn"/>
    <w:rsid w:val="006B13D4"/>
    <w:pPr>
      <w:numPr>
        <w:numId w:val="2"/>
      </w:numPr>
    </w:pPr>
    <w:rPr>
      <w:color w:val="FF0000"/>
    </w:rPr>
  </w:style>
  <w:style w:type="paragraph" w:customStyle="1" w:styleId="F8-nadpis3">
    <w:name w:val="F8 - nadpis 3"/>
    <w:basedOn w:val="F2-zkladn"/>
    <w:next w:val="F2-zkladn"/>
    <w:rsid w:val="00C5024B"/>
    <w:pPr>
      <w:keepNext/>
      <w:keepLines/>
      <w:numPr>
        <w:ilvl w:val="2"/>
        <w:numId w:val="6"/>
      </w:numPr>
      <w:suppressAutoHyphens/>
      <w:spacing w:before="480"/>
      <w:outlineLvl w:val="2"/>
    </w:pPr>
    <w:rPr>
      <w:b/>
      <w:bCs/>
    </w:rPr>
  </w:style>
  <w:style w:type="paragraph" w:customStyle="1" w:styleId="F9-nadpis2">
    <w:name w:val="F9 - nadpis 2"/>
    <w:basedOn w:val="F2-zkladn"/>
    <w:next w:val="F2-zkladn"/>
    <w:rsid w:val="00C5024B"/>
    <w:pPr>
      <w:keepNext/>
      <w:keepLines/>
      <w:numPr>
        <w:ilvl w:val="1"/>
        <w:numId w:val="6"/>
      </w:numPr>
      <w:suppressAutoHyphens/>
      <w:spacing w:before="480"/>
      <w:outlineLvl w:val="1"/>
    </w:pPr>
    <w:rPr>
      <w:b/>
      <w:bCs/>
    </w:rPr>
  </w:style>
  <w:style w:type="paragraph" w:customStyle="1" w:styleId="F10-nadpis1">
    <w:name w:val="F10 - nadpis 1"/>
    <w:basedOn w:val="F2-zkladn"/>
    <w:next w:val="F2-zkladn"/>
    <w:rsid w:val="00C5024B"/>
    <w:pPr>
      <w:keepNext/>
      <w:keepLines/>
      <w:numPr>
        <w:numId w:val="6"/>
      </w:numPr>
      <w:suppressAutoHyphens/>
      <w:spacing w:before="480"/>
      <w:outlineLvl w:val="0"/>
    </w:pPr>
    <w:rPr>
      <w:b/>
      <w:bCs/>
    </w:rPr>
  </w:style>
  <w:style w:type="paragraph" w:customStyle="1" w:styleId="F11-hlavnkapitola">
    <w:name w:val="F11 - hlavní kapitola"/>
    <w:basedOn w:val="F2-zkladn"/>
    <w:next w:val="F2-zkladn"/>
    <w:rsid w:val="00283AE5"/>
    <w:pPr>
      <w:keepNext/>
      <w:keepLines/>
      <w:numPr>
        <w:numId w:val="3"/>
      </w:numPr>
      <w:suppressAutoHyphens/>
      <w:spacing w:before="480"/>
    </w:pPr>
    <w:rPr>
      <w:b/>
      <w:caps/>
    </w:rPr>
  </w:style>
  <w:style w:type="table" w:customStyle="1" w:styleId="TabulkaHorwathbezzapati">
    <w:name w:val="Tabulka Horwath bez zapati"/>
    <w:basedOn w:val="Normlntabulka"/>
    <w:semiHidden/>
    <w:rsid w:val="00E03DC4"/>
    <w:tblPr/>
    <w:tblStylePr w:type="firstRow">
      <w:tblPr/>
      <w:tcPr>
        <w:tcBorders>
          <w:top w:val="single" w:sz="12" w:space="0" w:color="auto"/>
          <w:bottom w:val="single" w:sz="4" w:space="0" w:color="auto"/>
        </w:tcBorders>
      </w:tcPr>
    </w:tblStylePr>
    <w:tblStylePr w:type="lastRow">
      <w:tblPr/>
      <w:tcPr>
        <w:tcBorders>
          <w:bottom w:val="single" w:sz="12" w:space="0" w:color="auto"/>
        </w:tcBorders>
      </w:tcPr>
    </w:tblStylePr>
  </w:style>
  <w:style w:type="table" w:styleId="Mkatabulky">
    <w:name w:val="Table Grid"/>
    <w:basedOn w:val="Normlntabulka"/>
    <w:uiPriority w:val="39"/>
    <w:rsid w:val="00BF067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ka1FormatZahlavi">
    <w:name w:val="Tabulka1_FormatZahlavi"/>
    <w:basedOn w:val="Normln"/>
    <w:semiHidden/>
    <w:rsid w:val="00284C66"/>
    <w:pPr>
      <w:widowControl w:val="0"/>
      <w:suppressAutoHyphens/>
      <w:spacing w:before="40" w:after="40"/>
      <w:jc w:val="center"/>
    </w:pPr>
    <w:rPr>
      <w:b/>
      <w:bCs/>
      <w:sz w:val="16"/>
    </w:rPr>
  </w:style>
  <w:style w:type="table" w:customStyle="1" w:styleId="TabulkaHorwathsezapatim">
    <w:name w:val="Tabulka Horwath se zapatim"/>
    <w:basedOn w:val="TabulkaHorwathbezzapati"/>
    <w:semiHidden/>
    <w:rsid w:val="003A2CC7"/>
    <w:tblPr/>
    <w:tblStylePr w:type="firstRow">
      <w:tblPr/>
      <w:tcPr>
        <w:tcBorders>
          <w:top w:val="single" w:sz="12" w:space="0" w:color="auto"/>
          <w:bottom w:val="single" w:sz="4" w:space="0" w:color="auto"/>
        </w:tcBorders>
      </w:tcPr>
    </w:tblStylePr>
    <w:tblStylePr w:type="lastRow">
      <w:tblPr/>
      <w:tcPr>
        <w:tcBorders>
          <w:top w:val="single" w:sz="4" w:space="0" w:color="auto"/>
          <w:bottom w:val="single" w:sz="12" w:space="0" w:color="auto"/>
        </w:tcBorders>
      </w:tcPr>
    </w:tblStylePr>
  </w:style>
  <w:style w:type="paragraph" w:customStyle="1" w:styleId="Tabulka1PrvniSloupec">
    <w:name w:val="Tabulka1_PrvniSloupec"/>
    <w:semiHidden/>
    <w:rsid w:val="00284C66"/>
    <w:pPr>
      <w:widowControl w:val="0"/>
      <w:suppressAutoHyphens/>
      <w:spacing w:before="40" w:after="40"/>
      <w:jc w:val="right"/>
    </w:pPr>
    <w:rPr>
      <w:rFonts w:ascii="Arial" w:hAnsi="Arial"/>
      <w:sz w:val="16"/>
      <w:szCs w:val="24"/>
    </w:rPr>
  </w:style>
  <w:style w:type="paragraph" w:customStyle="1" w:styleId="Tabulka1Zbytek">
    <w:name w:val="Tabulka1_Zbytek"/>
    <w:semiHidden/>
    <w:rsid w:val="00284C66"/>
    <w:pPr>
      <w:widowControl w:val="0"/>
      <w:suppressAutoHyphens/>
      <w:spacing w:before="40" w:after="40"/>
    </w:pPr>
    <w:rPr>
      <w:rFonts w:ascii="Arial" w:hAnsi="Arial"/>
      <w:sz w:val="16"/>
      <w:szCs w:val="16"/>
    </w:rPr>
  </w:style>
  <w:style w:type="numbering" w:styleId="111111">
    <w:name w:val="Outline List 2"/>
    <w:basedOn w:val="Bezseznamu"/>
    <w:semiHidden/>
    <w:rsid w:val="00794E4C"/>
    <w:pPr>
      <w:numPr>
        <w:numId w:val="7"/>
      </w:numPr>
    </w:pPr>
  </w:style>
  <w:style w:type="numbering" w:styleId="1ai">
    <w:name w:val="Outline List 1"/>
    <w:basedOn w:val="Bezseznamu"/>
    <w:semiHidden/>
    <w:rsid w:val="00794E4C"/>
    <w:pPr>
      <w:numPr>
        <w:numId w:val="8"/>
      </w:numPr>
    </w:pPr>
  </w:style>
  <w:style w:type="paragraph" w:styleId="AdresaHTML">
    <w:name w:val="HTML Address"/>
    <w:basedOn w:val="Normln"/>
    <w:semiHidden/>
    <w:rsid w:val="00794E4C"/>
    <w:rPr>
      <w:i/>
      <w:iCs/>
    </w:rPr>
  </w:style>
  <w:style w:type="paragraph" w:styleId="Adresanaoblku">
    <w:name w:val="envelope address"/>
    <w:basedOn w:val="Normln"/>
    <w:semiHidden/>
    <w:rsid w:val="00794E4C"/>
    <w:pPr>
      <w:framePr w:w="7920" w:h="1980" w:hRule="exact" w:hSpace="141" w:wrap="auto" w:hAnchor="page" w:xAlign="center" w:yAlign="bottom"/>
      <w:ind w:left="2880"/>
    </w:pPr>
  </w:style>
  <w:style w:type="character" w:styleId="AkronymHTML">
    <w:name w:val="HTML Acronym"/>
    <w:basedOn w:val="Standardnpsmoodstavce"/>
    <w:semiHidden/>
    <w:rsid w:val="00794E4C"/>
  </w:style>
  <w:style w:type="table" w:styleId="Barevntabulka1">
    <w:name w:val="Table Colorful 1"/>
    <w:basedOn w:val="Normlntabulka"/>
    <w:semiHidden/>
    <w:rsid w:val="00794E4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Barevntabulka2">
    <w:name w:val="Table Colorful 2"/>
    <w:basedOn w:val="Normlntabulka"/>
    <w:semiHidden/>
    <w:rsid w:val="00794E4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Barevntabulka3">
    <w:name w:val="Table Colorful 3"/>
    <w:basedOn w:val="Normlntabulka"/>
    <w:semiHidden/>
    <w:rsid w:val="00794E4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CittHTML">
    <w:name w:val="HTML Cite"/>
    <w:semiHidden/>
    <w:rsid w:val="00794E4C"/>
    <w:rPr>
      <w:i/>
      <w:iCs/>
    </w:rPr>
  </w:style>
  <w:style w:type="character" w:styleId="slodku">
    <w:name w:val="line number"/>
    <w:basedOn w:val="Standardnpsmoodstavce"/>
    <w:semiHidden/>
    <w:rsid w:val="00794E4C"/>
  </w:style>
  <w:style w:type="character" w:styleId="slostrnky">
    <w:name w:val="page number"/>
    <w:basedOn w:val="Standardnpsmoodstavce"/>
    <w:semiHidden/>
    <w:rsid w:val="00794E4C"/>
  </w:style>
  <w:style w:type="paragraph" w:styleId="slovanseznam">
    <w:name w:val="List Number"/>
    <w:basedOn w:val="Normln"/>
    <w:uiPriority w:val="99"/>
    <w:semiHidden/>
    <w:rsid w:val="00794E4C"/>
    <w:pPr>
      <w:numPr>
        <w:numId w:val="9"/>
      </w:numPr>
    </w:pPr>
  </w:style>
  <w:style w:type="paragraph" w:styleId="slovanseznam2">
    <w:name w:val="List Number 2"/>
    <w:basedOn w:val="Normln"/>
    <w:semiHidden/>
    <w:rsid w:val="00794E4C"/>
    <w:pPr>
      <w:numPr>
        <w:numId w:val="10"/>
      </w:numPr>
    </w:pPr>
  </w:style>
  <w:style w:type="paragraph" w:styleId="slovanseznam3">
    <w:name w:val="List Number 3"/>
    <w:basedOn w:val="Normln"/>
    <w:semiHidden/>
    <w:rsid w:val="00794E4C"/>
    <w:pPr>
      <w:numPr>
        <w:numId w:val="11"/>
      </w:numPr>
    </w:pPr>
  </w:style>
  <w:style w:type="paragraph" w:styleId="slovanseznam4">
    <w:name w:val="List Number 4"/>
    <w:basedOn w:val="Normln"/>
    <w:semiHidden/>
    <w:rsid w:val="00794E4C"/>
    <w:pPr>
      <w:numPr>
        <w:numId w:val="12"/>
      </w:numPr>
    </w:pPr>
  </w:style>
  <w:style w:type="paragraph" w:styleId="slovanseznam5">
    <w:name w:val="List Number 5"/>
    <w:basedOn w:val="Normln"/>
    <w:semiHidden/>
    <w:rsid w:val="00794E4C"/>
    <w:pPr>
      <w:numPr>
        <w:numId w:val="13"/>
      </w:numPr>
    </w:pPr>
  </w:style>
  <w:style w:type="numbering" w:styleId="lnekoddl">
    <w:name w:val="Outline List 3"/>
    <w:basedOn w:val="Bezseznamu"/>
    <w:semiHidden/>
    <w:rsid w:val="00794E4C"/>
    <w:pPr>
      <w:numPr>
        <w:numId w:val="14"/>
      </w:numPr>
    </w:pPr>
  </w:style>
  <w:style w:type="paragraph" w:styleId="Datum">
    <w:name w:val="Date"/>
    <w:basedOn w:val="Normln"/>
    <w:next w:val="Normln"/>
    <w:semiHidden/>
    <w:rsid w:val="00794E4C"/>
  </w:style>
  <w:style w:type="character" w:styleId="DefiniceHTML">
    <w:name w:val="HTML Definition"/>
    <w:semiHidden/>
    <w:rsid w:val="00794E4C"/>
    <w:rPr>
      <w:i/>
      <w:iCs/>
    </w:rPr>
  </w:style>
  <w:style w:type="table" w:styleId="Elegantntabulka">
    <w:name w:val="Table Elegant"/>
    <w:basedOn w:val="Normlntabulka"/>
    <w:semiHidden/>
    <w:rsid w:val="00794E4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FormtovanvHTML">
    <w:name w:val="HTML Preformatted"/>
    <w:basedOn w:val="Normln"/>
    <w:link w:val="FormtovanvHTMLChar"/>
    <w:uiPriority w:val="99"/>
    <w:rsid w:val="00794E4C"/>
    <w:rPr>
      <w:rFonts w:ascii="Courier New" w:hAnsi="Courier New" w:cs="Times New Roman"/>
    </w:rPr>
  </w:style>
  <w:style w:type="character" w:styleId="Hypertextovodkaz">
    <w:name w:val="Hyperlink"/>
    <w:uiPriority w:val="99"/>
    <w:rsid w:val="00794E4C"/>
    <w:rPr>
      <w:color w:val="0000FF"/>
      <w:u w:val="single"/>
    </w:rPr>
  </w:style>
  <w:style w:type="table" w:styleId="Jednoduchtabulka1">
    <w:name w:val="Table Simple 1"/>
    <w:basedOn w:val="Normlntabulka"/>
    <w:semiHidden/>
    <w:rsid w:val="00794E4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Jednoduchtabulka2">
    <w:name w:val="Table Simple 2"/>
    <w:basedOn w:val="Normlntabulka"/>
    <w:semiHidden/>
    <w:rsid w:val="00794E4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Jednoduchtabulka3">
    <w:name w:val="Table Simple 3"/>
    <w:basedOn w:val="Normlntabulka"/>
    <w:semiHidden/>
    <w:rsid w:val="00794E4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Klasicktabulka1">
    <w:name w:val="Table Classic 1"/>
    <w:basedOn w:val="Normlntabulka"/>
    <w:semiHidden/>
    <w:rsid w:val="00794E4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icktabulka2">
    <w:name w:val="Table Classic 2"/>
    <w:basedOn w:val="Normlntabulka"/>
    <w:semiHidden/>
    <w:rsid w:val="00794E4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icktabulka3">
    <w:name w:val="Table Classic 3"/>
    <w:basedOn w:val="Normlntabulka"/>
    <w:semiHidden/>
    <w:rsid w:val="00794E4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icktabulka4">
    <w:name w:val="Table Classic 4"/>
    <w:basedOn w:val="Normlntabulka"/>
    <w:semiHidden/>
    <w:rsid w:val="00794E4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KlvesniceHTML">
    <w:name w:val="HTML Keyboard"/>
    <w:semiHidden/>
    <w:rsid w:val="00794E4C"/>
    <w:rPr>
      <w:rFonts w:ascii="Courier New" w:hAnsi="Courier New" w:cs="Courier New"/>
      <w:sz w:val="20"/>
      <w:szCs w:val="20"/>
    </w:rPr>
  </w:style>
  <w:style w:type="character" w:styleId="KdHTML">
    <w:name w:val="HTML Code"/>
    <w:semiHidden/>
    <w:rsid w:val="00794E4C"/>
    <w:rPr>
      <w:rFonts w:ascii="Courier New" w:hAnsi="Courier New" w:cs="Courier New"/>
      <w:sz w:val="20"/>
      <w:szCs w:val="20"/>
    </w:rPr>
  </w:style>
  <w:style w:type="table" w:styleId="Moderntabulka">
    <w:name w:val="Table Contemporary"/>
    <w:basedOn w:val="Normlntabulka"/>
    <w:semiHidden/>
    <w:rsid w:val="00794E4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otivtabulky">
    <w:name w:val="Table Theme"/>
    <w:basedOn w:val="Normlntabulka"/>
    <w:semiHidden/>
    <w:rsid w:val="00794E4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katabulky1">
    <w:name w:val="Table Grid 1"/>
    <w:basedOn w:val="Normlntabulka"/>
    <w:semiHidden/>
    <w:rsid w:val="00794E4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Mkatabulky2">
    <w:name w:val="Table Grid 2"/>
    <w:basedOn w:val="Normlntabulka"/>
    <w:semiHidden/>
    <w:rsid w:val="00794E4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3">
    <w:name w:val="Table Grid 3"/>
    <w:basedOn w:val="Normlntabulka"/>
    <w:semiHidden/>
    <w:rsid w:val="00794E4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Mkatabulky4">
    <w:name w:val="Table Grid 4"/>
    <w:basedOn w:val="Normlntabulka"/>
    <w:semiHidden/>
    <w:rsid w:val="00794E4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Mkatabulky5">
    <w:name w:val="Table Grid 5"/>
    <w:basedOn w:val="Normlntabulka"/>
    <w:semiHidden/>
    <w:rsid w:val="00794E4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6">
    <w:name w:val="Table Grid 6"/>
    <w:basedOn w:val="Normlntabulka"/>
    <w:semiHidden/>
    <w:rsid w:val="00794E4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7">
    <w:name w:val="Table Grid 7"/>
    <w:basedOn w:val="Normlntabulka"/>
    <w:semiHidden/>
    <w:rsid w:val="00794E4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Mkatabulky8">
    <w:name w:val="Table Grid 8"/>
    <w:basedOn w:val="Normlntabulka"/>
    <w:semiHidden/>
    <w:rsid w:val="00794E4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Nadpispoznmky">
    <w:name w:val="Note Heading"/>
    <w:basedOn w:val="Normln"/>
    <w:next w:val="Normln"/>
    <w:semiHidden/>
    <w:rsid w:val="00794E4C"/>
  </w:style>
  <w:style w:type="paragraph" w:styleId="Nzev">
    <w:name w:val="Title"/>
    <w:basedOn w:val="Normln"/>
    <w:link w:val="NzevChar"/>
    <w:uiPriority w:val="10"/>
    <w:qFormat/>
    <w:rsid w:val="00794E4C"/>
    <w:pPr>
      <w:spacing w:after="60"/>
      <w:jc w:val="center"/>
      <w:outlineLvl w:val="0"/>
    </w:pPr>
    <w:rPr>
      <w:b/>
      <w:bCs/>
      <w:kern w:val="28"/>
      <w:sz w:val="32"/>
      <w:szCs w:val="32"/>
    </w:rPr>
  </w:style>
  <w:style w:type="paragraph" w:styleId="Normlnweb">
    <w:name w:val="Normal (Web)"/>
    <w:basedOn w:val="Normln"/>
    <w:uiPriority w:val="99"/>
    <w:rsid w:val="00794E4C"/>
  </w:style>
  <w:style w:type="paragraph" w:styleId="Normlnodsazen">
    <w:name w:val="Normal Indent"/>
    <w:basedOn w:val="Normln"/>
    <w:semiHidden/>
    <w:rsid w:val="00794E4C"/>
    <w:pPr>
      <w:ind w:left="708"/>
    </w:pPr>
  </w:style>
  <w:style w:type="paragraph" w:styleId="Osloven">
    <w:name w:val="Salutation"/>
    <w:basedOn w:val="Normln"/>
    <w:next w:val="Normln"/>
    <w:semiHidden/>
    <w:rsid w:val="00794E4C"/>
  </w:style>
  <w:style w:type="paragraph" w:styleId="Podpis">
    <w:name w:val="Signature"/>
    <w:basedOn w:val="Normln"/>
    <w:semiHidden/>
    <w:rsid w:val="00794E4C"/>
    <w:pPr>
      <w:ind w:left="4252"/>
    </w:pPr>
  </w:style>
  <w:style w:type="paragraph" w:styleId="Podpise-mailu">
    <w:name w:val="E-mail Signature"/>
    <w:basedOn w:val="Normln"/>
    <w:semiHidden/>
    <w:rsid w:val="00794E4C"/>
  </w:style>
  <w:style w:type="paragraph" w:styleId="Podnadpis">
    <w:name w:val="Subtitle"/>
    <w:basedOn w:val="Normln"/>
    <w:qFormat/>
    <w:rsid w:val="00794E4C"/>
    <w:pPr>
      <w:spacing w:after="60"/>
      <w:jc w:val="center"/>
      <w:outlineLvl w:val="1"/>
    </w:pPr>
  </w:style>
  <w:style w:type="paragraph" w:styleId="Pokraovnseznamu">
    <w:name w:val="List Continue"/>
    <w:basedOn w:val="Normln"/>
    <w:semiHidden/>
    <w:rsid w:val="00794E4C"/>
    <w:pPr>
      <w:spacing w:after="120"/>
      <w:ind w:left="283"/>
    </w:pPr>
  </w:style>
  <w:style w:type="paragraph" w:styleId="Pokraovnseznamu2">
    <w:name w:val="List Continue 2"/>
    <w:basedOn w:val="Normln"/>
    <w:semiHidden/>
    <w:rsid w:val="00794E4C"/>
    <w:pPr>
      <w:spacing w:after="120"/>
      <w:ind w:left="566"/>
    </w:pPr>
  </w:style>
  <w:style w:type="paragraph" w:styleId="Pokraovnseznamu3">
    <w:name w:val="List Continue 3"/>
    <w:basedOn w:val="Normln"/>
    <w:semiHidden/>
    <w:rsid w:val="00794E4C"/>
    <w:pPr>
      <w:spacing w:after="120"/>
      <w:ind w:left="849"/>
    </w:pPr>
  </w:style>
  <w:style w:type="paragraph" w:styleId="Pokraovnseznamu4">
    <w:name w:val="List Continue 4"/>
    <w:basedOn w:val="Normln"/>
    <w:semiHidden/>
    <w:rsid w:val="00794E4C"/>
    <w:pPr>
      <w:spacing w:after="120"/>
      <w:ind w:left="1132"/>
    </w:pPr>
  </w:style>
  <w:style w:type="paragraph" w:styleId="Pokraovnseznamu5">
    <w:name w:val="List Continue 5"/>
    <w:basedOn w:val="Normln"/>
    <w:semiHidden/>
    <w:rsid w:val="00794E4C"/>
    <w:pPr>
      <w:spacing w:after="120"/>
      <w:ind w:left="1415"/>
    </w:pPr>
  </w:style>
  <w:style w:type="table" w:styleId="Profesionlntabulka">
    <w:name w:val="Table Professional"/>
    <w:basedOn w:val="Normlntabulka"/>
    <w:semiHidden/>
    <w:rsid w:val="00794E4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styleId="PromnnHTML">
    <w:name w:val="HTML Variable"/>
    <w:semiHidden/>
    <w:rsid w:val="00794E4C"/>
    <w:rPr>
      <w:i/>
      <w:iCs/>
    </w:rPr>
  </w:style>
  <w:style w:type="paragraph" w:styleId="Prosttext">
    <w:name w:val="Plain Text"/>
    <w:basedOn w:val="Normln"/>
    <w:semiHidden/>
    <w:rsid w:val="00794E4C"/>
    <w:rPr>
      <w:rFonts w:ascii="Courier New" w:hAnsi="Courier New" w:cs="Courier New"/>
    </w:rPr>
  </w:style>
  <w:style w:type="character" w:styleId="PsacstrojHTML">
    <w:name w:val="HTML Typewriter"/>
    <w:semiHidden/>
    <w:rsid w:val="00794E4C"/>
    <w:rPr>
      <w:rFonts w:ascii="Courier New" w:hAnsi="Courier New" w:cs="Courier New"/>
      <w:sz w:val="20"/>
      <w:szCs w:val="20"/>
    </w:rPr>
  </w:style>
  <w:style w:type="paragraph" w:styleId="Seznam">
    <w:name w:val="List"/>
    <w:basedOn w:val="Normln"/>
    <w:semiHidden/>
    <w:rsid w:val="00794E4C"/>
    <w:pPr>
      <w:ind w:left="283" w:hanging="283"/>
    </w:pPr>
  </w:style>
  <w:style w:type="paragraph" w:styleId="Seznam2">
    <w:name w:val="List 2"/>
    <w:basedOn w:val="Normln"/>
    <w:semiHidden/>
    <w:rsid w:val="00794E4C"/>
    <w:pPr>
      <w:ind w:left="566" w:hanging="283"/>
    </w:pPr>
  </w:style>
  <w:style w:type="paragraph" w:styleId="Seznam3">
    <w:name w:val="List 3"/>
    <w:basedOn w:val="Normln"/>
    <w:semiHidden/>
    <w:rsid w:val="00794E4C"/>
    <w:pPr>
      <w:ind w:left="849" w:hanging="283"/>
    </w:pPr>
  </w:style>
  <w:style w:type="paragraph" w:styleId="Seznam4">
    <w:name w:val="List 4"/>
    <w:basedOn w:val="Normln"/>
    <w:semiHidden/>
    <w:rsid w:val="00794E4C"/>
    <w:pPr>
      <w:ind w:left="1132" w:hanging="283"/>
    </w:pPr>
  </w:style>
  <w:style w:type="paragraph" w:styleId="Seznam5">
    <w:name w:val="List 5"/>
    <w:basedOn w:val="Normln"/>
    <w:semiHidden/>
    <w:rsid w:val="00794E4C"/>
    <w:pPr>
      <w:ind w:left="1415" w:hanging="283"/>
    </w:pPr>
  </w:style>
  <w:style w:type="paragraph" w:styleId="Seznamsodrkami">
    <w:name w:val="List Bullet"/>
    <w:basedOn w:val="Normln"/>
    <w:semiHidden/>
    <w:rsid w:val="00794E4C"/>
    <w:pPr>
      <w:numPr>
        <w:numId w:val="15"/>
      </w:numPr>
    </w:pPr>
  </w:style>
  <w:style w:type="paragraph" w:styleId="Seznamsodrkami2">
    <w:name w:val="List Bullet 2"/>
    <w:basedOn w:val="Normln"/>
    <w:semiHidden/>
    <w:rsid w:val="00794E4C"/>
    <w:pPr>
      <w:numPr>
        <w:numId w:val="16"/>
      </w:numPr>
    </w:pPr>
  </w:style>
  <w:style w:type="paragraph" w:styleId="Seznamsodrkami3">
    <w:name w:val="List Bullet 3"/>
    <w:basedOn w:val="Normln"/>
    <w:semiHidden/>
    <w:rsid w:val="00794E4C"/>
    <w:pPr>
      <w:numPr>
        <w:numId w:val="17"/>
      </w:numPr>
    </w:pPr>
  </w:style>
  <w:style w:type="paragraph" w:styleId="Seznamsodrkami4">
    <w:name w:val="List Bullet 4"/>
    <w:basedOn w:val="Normln"/>
    <w:semiHidden/>
    <w:rsid w:val="00794E4C"/>
    <w:pPr>
      <w:numPr>
        <w:numId w:val="18"/>
      </w:numPr>
    </w:pPr>
  </w:style>
  <w:style w:type="paragraph" w:styleId="Seznamsodrkami5">
    <w:name w:val="List Bullet 5"/>
    <w:basedOn w:val="Normln"/>
    <w:semiHidden/>
    <w:rsid w:val="00794E4C"/>
    <w:pPr>
      <w:numPr>
        <w:numId w:val="19"/>
      </w:numPr>
    </w:pPr>
  </w:style>
  <w:style w:type="character" w:styleId="Siln">
    <w:name w:val="Strong"/>
    <w:uiPriority w:val="22"/>
    <w:qFormat/>
    <w:rsid w:val="00794E4C"/>
    <w:rPr>
      <w:b/>
      <w:bCs/>
    </w:rPr>
  </w:style>
  <w:style w:type="character" w:styleId="Sledovanodkaz">
    <w:name w:val="FollowedHyperlink"/>
    <w:semiHidden/>
    <w:rsid w:val="00794E4C"/>
    <w:rPr>
      <w:color w:val="800080"/>
      <w:u w:val="single"/>
    </w:rPr>
  </w:style>
  <w:style w:type="table" w:styleId="Sloupcetabulky1">
    <w:name w:val="Table Columns 1"/>
    <w:basedOn w:val="Normlntabulka"/>
    <w:semiHidden/>
    <w:rsid w:val="00794E4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2">
    <w:name w:val="Table Columns 2"/>
    <w:basedOn w:val="Normlntabulka"/>
    <w:semiHidden/>
    <w:rsid w:val="00794E4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loupcetabulky3">
    <w:name w:val="Table Columns 3"/>
    <w:basedOn w:val="Normlntabulka"/>
    <w:semiHidden/>
    <w:rsid w:val="00794E4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Sloupcetabulky4">
    <w:name w:val="Table Columns 4"/>
    <w:basedOn w:val="Normlntabulka"/>
    <w:semiHidden/>
    <w:rsid w:val="00794E4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Sloupcetabulky5">
    <w:name w:val="Table Columns 5"/>
    <w:basedOn w:val="Normlntabulka"/>
    <w:semiHidden/>
    <w:rsid w:val="00794E4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ulkajakoseznam1">
    <w:name w:val="Table List 1"/>
    <w:basedOn w:val="Normlntabulka"/>
    <w:semiHidden/>
    <w:rsid w:val="00794E4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2">
    <w:name w:val="Table List 2"/>
    <w:basedOn w:val="Normlntabulka"/>
    <w:semiHidden/>
    <w:rsid w:val="00794E4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jakoseznam3">
    <w:name w:val="Table List 3"/>
    <w:basedOn w:val="Normlntabulka"/>
    <w:semiHidden/>
    <w:rsid w:val="00794E4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ulkajakoseznam4">
    <w:name w:val="Table List 4"/>
    <w:basedOn w:val="Normlntabulka"/>
    <w:semiHidden/>
    <w:rsid w:val="00794E4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ulkajakoseznam5">
    <w:name w:val="Table List 5"/>
    <w:basedOn w:val="Normlntabulka"/>
    <w:semiHidden/>
    <w:rsid w:val="00794E4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ulkajakoseznam6">
    <w:name w:val="Table List 6"/>
    <w:basedOn w:val="Normlntabulka"/>
    <w:semiHidden/>
    <w:rsid w:val="00794E4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ulkajakoseznam7">
    <w:name w:val="Table List 7"/>
    <w:basedOn w:val="Normlntabulka"/>
    <w:semiHidden/>
    <w:rsid w:val="00794E4C"/>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ulkajakoseznam8">
    <w:name w:val="Table List 8"/>
    <w:basedOn w:val="Normlntabulka"/>
    <w:semiHidden/>
    <w:rsid w:val="00794E4C"/>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ulkasprostorovmiefekty1">
    <w:name w:val="Table 3D effects 1"/>
    <w:basedOn w:val="Normlntabulka"/>
    <w:semiHidden/>
    <w:rsid w:val="00794E4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ulkasprostorovmiefekty2">
    <w:name w:val="Table 3D effects 2"/>
    <w:basedOn w:val="Normlntabulka"/>
    <w:semiHidden/>
    <w:rsid w:val="00794E4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prostorovmiefekty3">
    <w:name w:val="Table 3D effects 3"/>
    <w:basedOn w:val="Normlntabulka"/>
    <w:semiHidden/>
    <w:rsid w:val="00794E4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1">
    <w:name w:val="Table Subtle 1"/>
    <w:basedOn w:val="Normlntabulka"/>
    <w:semiHidden/>
    <w:rsid w:val="00794E4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ulkastlumenmibarvami2">
    <w:name w:val="Table Subtle 2"/>
    <w:basedOn w:val="Normlntabulka"/>
    <w:semiHidden/>
    <w:rsid w:val="00794E4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Textvbloku">
    <w:name w:val="Block Text"/>
    <w:basedOn w:val="Normln"/>
    <w:semiHidden/>
    <w:rsid w:val="00794E4C"/>
    <w:pPr>
      <w:spacing w:after="120"/>
      <w:ind w:left="1440" w:right="1440"/>
    </w:pPr>
  </w:style>
  <w:style w:type="character" w:styleId="UkzkaHTML">
    <w:name w:val="HTML Sample"/>
    <w:semiHidden/>
    <w:rsid w:val="00794E4C"/>
    <w:rPr>
      <w:rFonts w:ascii="Courier New" w:hAnsi="Courier New" w:cs="Courier New"/>
    </w:rPr>
  </w:style>
  <w:style w:type="table" w:styleId="Webovtabulka1">
    <w:name w:val="Table Web 1"/>
    <w:basedOn w:val="Normlntabulka"/>
    <w:semiHidden/>
    <w:rsid w:val="00794E4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2">
    <w:name w:val="Table Web 2"/>
    <w:basedOn w:val="Normlntabulka"/>
    <w:semiHidden/>
    <w:rsid w:val="00794E4C"/>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ovtabulka3">
    <w:name w:val="Table Web 3"/>
    <w:basedOn w:val="Normlntabulka"/>
    <w:semiHidden/>
    <w:rsid w:val="00794E4C"/>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Zhlav">
    <w:name w:val="header"/>
    <w:basedOn w:val="Normln"/>
    <w:semiHidden/>
    <w:rsid w:val="00794E4C"/>
    <w:pPr>
      <w:tabs>
        <w:tab w:val="center" w:pos="4536"/>
        <w:tab w:val="right" w:pos="9072"/>
      </w:tabs>
    </w:pPr>
  </w:style>
  <w:style w:type="paragraph" w:styleId="Zhlavzprvy">
    <w:name w:val="Message Header"/>
    <w:basedOn w:val="Normln"/>
    <w:semiHidden/>
    <w:rsid w:val="00794E4C"/>
    <w:pPr>
      <w:pBdr>
        <w:top w:val="single" w:sz="6" w:space="1" w:color="auto"/>
        <w:left w:val="single" w:sz="6" w:space="1" w:color="auto"/>
        <w:bottom w:val="single" w:sz="6" w:space="1" w:color="auto"/>
        <w:right w:val="single" w:sz="6" w:space="1" w:color="auto"/>
      </w:pBdr>
      <w:shd w:val="pct20" w:color="auto" w:fill="auto"/>
      <w:ind w:left="1134" w:hanging="1134"/>
    </w:pPr>
  </w:style>
  <w:style w:type="paragraph" w:styleId="Zkladntext">
    <w:name w:val="Body Text"/>
    <w:basedOn w:val="Normln"/>
    <w:semiHidden/>
    <w:rsid w:val="00794E4C"/>
    <w:pPr>
      <w:spacing w:after="120"/>
    </w:pPr>
  </w:style>
  <w:style w:type="paragraph" w:styleId="Zkladntext-prvnodsazen">
    <w:name w:val="Body Text First Indent"/>
    <w:basedOn w:val="Zkladntext"/>
    <w:semiHidden/>
    <w:rsid w:val="00794E4C"/>
    <w:pPr>
      <w:ind w:firstLine="210"/>
    </w:pPr>
  </w:style>
  <w:style w:type="paragraph" w:styleId="Zkladntextodsazen">
    <w:name w:val="Body Text Indent"/>
    <w:basedOn w:val="Normln"/>
    <w:semiHidden/>
    <w:rsid w:val="00794E4C"/>
    <w:pPr>
      <w:spacing w:after="120"/>
      <w:ind w:left="283"/>
    </w:pPr>
  </w:style>
  <w:style w:type="paragraph" w:styleId="Zkladntext-prvnodsazen2">
    <w:name w:val="Body Text First Indent 2"/>
    <w:basedOn w:val="Zkladntextodsazen"/>
    <w:semiHidden/>
    <w:rsid w:val="00794E4C"/>
    <w:pPr>
      <w:ind w:firstLine="210"/>
    </w:pPr>
  </w:style>
  <w:style w:type="paragraph" w:styleId="Zkladntext2">
    <w:name w:val="Body Text 2"/>
    <w:basedOn w:val="Normln"/>
    <w:semiHidden/>
    <w:rsid w:val="00794E4C"/>
    <w:pPr>
      <w:spacing w:after="120" w:line="480" w:lineRule="auto"/>
    </w:pPr>
  </w:style>
  <w:style w:type="paragraph" w:styleId="Zkladntext3">
    <w:name w:val="Body Text 3"/>
    <w:basedOn w:val="Normln"/>
    <w:semiHidden/>
    <w:rsid w:val="00794E4C"/>
    <w:pPr>
      <w:spacing w:after="120"/>
    </w:pPr>
    <w:rPr>
      <w:sz w:val="16"/>
      <w:szCs w:val="16"/>
    </w:rPr>
  </w:style>
  <w:style w:type="paragraph" w:styleId="Zkladntextodsazen2">
    <w:name w:val="Body Text Indent 2"/>
    <w:basedOn w:val="Normln"/>
    <w:semiHidden/>
    <w:rsid w:val="00794E4C"/>
    <w:pPr>
      <w:spacing w:after="120" w:line="480" w:lineRule="auto"/>
      <w:ind w:left="283"/>
    </w:pPr>
  </w:style>
  <w:style w:type="paragraph" w:styleId="Zkladntextodsazen3">
    <w:name w:val="Body Text Indent 3"/>
    <w:basedOn w:val="Normln"/>
    <w:semiHidden/>
    <w:rsid w:val="00794E4C"/>
    <w:pPr>
      <w:spacing w:after="120"/>
      <w:ind w:left="283"/>
    </w:pPr>
    <w:rPr>
      <w:sz w:val="16"/>
      <w:szCs w:val="16"/>
    </w:rPr>
  </w:style>
  <w:style w:type="paragraph" w:styleId="Zpat">
    <w:name w:val="footer"/>
    <w:basedOn w:val="Normln"/>
    <w:semiHidden/>
    <w:rsid w:val="00794E4C"/>
    <w:pPr>
      <w:tabs>
        <w:tab w:val="center" w:pos="4536"/>
        <w:tab w:val="right" w:pos="9072"/>
      </w:tabs>
    </w:pPr>
  </w:style>
  <w:style w:type="paragraph" w:styleId="Zvr">
    <w:name w:val="Closing"/>
    <w:basedOn w:val="Normln"/>
    <w:semiHidden/>
    <w:rsid w:val="00794E4C"/>
    <w:pPr>
      <w:ind w:left="4252"/>
    </w:pPr>
  </w:style>
  <w:style w:type="paragraph" w:styleId="Zptenadresanaoblku">
    <w:name w:val="envelope return"/>
    <w:basedOn w:val="Normln"/>
    <w:semiHidden/>
    <w:rsid w:val="00794E4C"/>
  </w:style>
  <w:style w:type="character" w:customStyle="1" w:styleId="Zvraznn">
    <w:name w:val="Zvýraznění"/>
    <w:qFormat/>
    <w:rsid w:val="00794E4C"/>
    <w:rPr>
      <w:i/>
      <w:iCs/>
    </w:rPr>
  </w:style>
  <w:style w:type="paragraph" w:customStyle="1" w:styleId="F-nadpis4">
    <w:name w:val="F - nadpis 4"/>
    <w:basedOn w:val="F2-zkladn"/>
    <w:next w:val="F2-zkladn"/>
    <w:rsid w:val="00C5024B"/>
    <w:pPr>
      <w:keepNext/>
      <w:keepLines/>
      <w:numPr>
        <w:ilvl w:val="3"/>
        <w:numId w:val="6"/>
      </w:numPr>
      <w:suppressAutoHyphens/>
      <w:spacing w:before="480"/>
      <w:outlineLvl w:val="3"/>
    </w:pPr>
    <w:rPr>
      <w:b/>
    </w:rPr>
  </w:style>
  <w:style w:type="table" w:customStyle="1" w:styleId="F-tabulka">
    <w:name w:val="F - tabulka"/>
    <w:basedOn w:val="Normlntabulka"/>
    <w:rsid w:val="00454D44"/>
    <w:rPr>
      <w:rFonts w:ascii="Arial" w:hAnsi="Arial" w:cs="Arial"/>
      <w:sz w:val="16"/>
    </w:rPr>
    <w:tblPr>
      <w:tblBorders>
        <w:bottom w:val="single" w:sz="12" w:space="0" w:color="000080"/>
      </w:tblBorders>
      <w:tblCellMar>
        <w:left w:w="68" w:type="dxa"/>
        <w:right w:w="68" w:type="dxa"/>
      </w:tblCellMar>
    </w:tblPr>
    <w:tcPr>
      <w:shd w:val="clear" w:color="auto" w:fill="auto"/>
    </w:tcPr>
    <w:tblStylePr w:type="firstRow">
      <w:rPr>
        <w:b/>
      </w:rPr>
      <w:tblPr/>
      <w:trPr>
        <w:tblHeader/>
      </w:trPr>
      <w:tcPr>
        <w:tcBorders>
          <w:top w:val="nil"/>
          <w:left w:val="nil"/>
          <w:bottom w:val="nil"/>
          <w:right w:val="nil"/>
          <w:insideH w:val="nil"/>
          <w:insideV w:val="nil"/>
          <w:tl2br w:val="nil"/>
          <w:tr2bl w:val="nil"/>
        </w:tcBorders>
        <w:shd w:val="clear" w:color="auto" w:fill="000080"/>
      </w:tcPr>
    </w:tblStylePr>
    <w:tblStylePr w:type="firstCol">
      <w:pPr>
        <w:jc w:val="left"/>
      </w:pPr>
    </w:tblStylePr>
  </w:style>
  <w:style w:type="paragraph" w:customStyle="1" w:styleId="F-nadpis5">
    <w:name w:val="F - nadpis 5"/>
    <w:basedOn w:val="F2-zkladn"/>
    <w:next w:val="F2-zkladn"/>
    <w:rsid w:val="009145F6"/>
    <w:pPr>
      <w:keepNext/>
      <w:keepLines/>
      <w:tabs>
        <w:tab w:val="left" w:pos="794"/>
      </w:tabs>
      <w:suppressAutoHyphens/>
      <w:spacing w:before="480"/>
      <w:outlineLvl w:val="4"/>
    </w:pPr>
    <w:rPr>
      <w:b/>
      <w:bCs/>
    </w:rPr>
  </w:style>
  <w:style w:type="paragraph" w:styleId="Obsah1">
    <w:name w:val="toc 1"/>
    <w:basedOn w:val="Normln"/>
    <w:next w:val="Normln"/>
    <w:autoRedefine/>
    <w:semiHidden/>
    <w:rsid w:val="001A7DE3"/>
    <w:pPr>
      <w:tabs>
        <w:tab w:val="left" w:pos="794"/>
        <w:tab w:val="right" w:leader="dot" w:pos="9072"/>
      </w:tabs>
      <w:spacing w:before="120" w:after="120" w:line="360" w:lineRule="auto"/>
      <w:ind w:left="794" w:hanging="794"/>
    </w:pPr>
    <w:rPr>
      <w:b/>
      <w:bCs/>
      <w:caps/>
      <w:noProof/>
      <w:lang w:val="de-DE"/>
    </w:rPr>
  </w:style>
  <w:style w:type="paragraph" w:styleId="Obsah2">
    <w:name w:val="toc 2"/>
    <w:basedOn w:val="Obsah1"/>
    <w:next w:val="Normln"/>
    <w:autoRedefine/>
    <w:semiHidden/>
    <w:rsid w:val="00C77777"/>
    <w:pPr>
      <w:spacing w:before="60" w:after="0" w:line="240" w:lineRule="auto"/>
    </w:pPr>
    <w:rPr>
      <w:b w:val="0"/>
      <w:caps w:val="0"/>
      <w:lang w:val="de-AT"/>
    </w:rPr>
  </w:style>
  <w:style w:type="paragraph" w:styleId="Obsah3">
    <w:name w:val="toc 3"/>
    <w:basedOn w:val="Obsah2"/>
    <w:next w:val="Normln"/>
    <w:autoRedefine/>
    <w:semiHidden/>
    <w:rsid w:val="00C77777"/>
    <w:pPr>
      <w:spacing w:before="0"/>
    </w:pPr>
  </w:style>
  <w:style w:type="paragraph" w:styleId="Textpoznpodarou">
    <w:name w:val="footnote text"/>
    <w:basedOn w:val="F-poznmkapodarou"/>
    <w:next w:val="F-poznmkapodarou"/>
    <w:link w:val="TextpoznpodarouChar"/>
    <w:uiPriority w:val="99"/>
    <w:semiHidden/>
    <w:rsid w:val="004202CB"/>
  </w:style>
  <w:style w:type="character" w:styleId="Znakapoznpodarou">
    <w:name w:val="footnote reference"/>
    <w:uiPriority w:val="99"/>
    <w:semiHidden/>
    <w:rsid w:val="009145F6"/>
    <w:rPr>
      <w:vertAlign w:val="superscript"/>
    </w:rPr>
  </w:style>
  <w:style w:type="paragraph" w:customStyle="1" w:styleId="F-zpat">
    <w:name w:val="F - zápatí"/>
    <w:basedOn w:val="F2-zkladn"/>
    <w:link w:val="F-zpatCharChar"/>
    <w:rsid w:val="00C941AD"/>
    <w:pPr>
      <w:spacing w:before="0" w:line="200" w:lineRule="exact"/>
      <w:jc w:val="center"/>
    </w:pPr>
    <w:rPr>
      <w:sz w:val="16"/>
      <w:szCs w:val="16"/>
    </w:rPr>
  </w:style>
  <w:style w:type="character" w:customStyle="1" w:styleId="F2-zkladnCharChar">
    <w:name w:val="F2 - základní Char Char"/>
    <w:link w:val="F2-zkladn"/>
    <w:rsid w:val="00D74098"/>
    <w:rPr>
      <w:rFonts w:ascii="Arial" w:hAnsi="Arial" w:cs="Arial"/>
      <w:lang w:val="cs-CZ" w:eastAsia="cs-CZ" w:bidi="ar-SA"/>
    </w:rPr>
  </w:style>
  <w:style w:type="character" w:customStyle="1" w:styleId="F-zpatCharChar">
    <w:name w:val="F - zápatí Char Char"/>
    <w:link w:val="F-zpat"/>
    <w:rsid w:val="00E71F11"/>
    <w:rPr>
      <w:rFonts w:ascii="Arial" w:hAnsi="Arial" w:cs="Arial"/>
      <w:sz w:val="16"/>
      <w:szCs w:val="16"/>
      <w:lang w:val="cs-CZ" w:eastAsia="cs-CZ" w:bidi="ar-SA"/>
    </w:rPr>
  </w:style>
  <w:style w:type="paragraph" w:customStyle="1" w:styleId="F-poznmkapodarou">
    <w:name w:val="F - poznámka pod čarou"/>
    <w:basedOn w:val="F-zpat"/>
    <w:rsid w:val="009145F6"/>
    <w:pPr>
      <w:jc w:val="left"/>
    </w:pPr>
  </w:style>
  <w:style w:type="paragraph" w:customStyle="1" w:styleId="F-zdroj">
    <w:name w:val="F - zdroj"/>
    <w:basedOn w:val="F2-zkladn"/>
    <w:next w:val="F2-zkladn"/>
    <w:rsid w:val="00040CE8"/>
    <w:pPr>
      <w:spacing w:before="60" w:line="200" w:lineRule="exact"/>
    </w:pPr>
    <w:rPr>
      <w:i/>
      <w:sz w:val="16"/>
    </w:rPr>
  </w:style>
  <w:style w:type="paragraph" w:customStyle="1" w:styleId="F-titul">
    <w:name w:val="F - titul"/>
    <w:basedOn w:val="F2-zkladn"/>
    <w:next w:val="F2-zkladn"/>
    <w:rsid w:val="00D32759"/>
    <w:pPr>
      <w:keepNext/>
      <w:keepLines/>
      <w:suppressAutoHyphens/>
      <w:spacing w:before="480" w:line="400" w:lineRule="exact"/>
    </w:pPr>
    <w:rPr>
      <w:b/>
      <w:sz w:val="32"/>
    </w:rPr>
  </w:style>
  <w:style w:type="paragraph" w:styleId="Obsah4">
    <w:name w:val="toc 4"/>
    <w:basedOn w:val="Obsah3"/>
    <w:next w:val="Normln"/>
    <w:autoRedefine/>
    <w:semiHidden/>
    <w:rsid w:val="00C77777"/>
  </w:style>
  <w:style w:type="paragraph" w:styleId="Obsah5">
    <w:name w:val="toc 5"/>
    <w:basedOn w:val="Normln"/>
    <w:next w:val="Normln"/>
    <w:autoRedefine/>
    <w:semiHidden/>
    <w:rsid w:val="00C77777"/>
    <w:pPr>
      <w:tabs>
        <w:tab w:val="left" w:pos="794"/>
        <w:tab w:val="right" w:leader="dot" w:pos="9060"/>
      </w:tabs>
      <w:ind w:left="794"/>
    </w:pPr>
  </w:style>
  <w:style w:type="paragraph" w:customStyle="1" w:styleId="F2Alt-texttabulky">
    <w:name w:val="F2+Alt - text tabulky"/>
    <w:basedOn w:val="F2-zkladn"/>
    <w:rsid w:val="00920F36"/>
    <w:pPr>
      <w:widowControl w:val="0"/>
      <w:suppressAutoHyphens/>
      <w:spacing w:before="40" w:after="40" w:line="240" w:lineRule="auto"/>
      <w:jc w:val="left"/>
    </w:pPr>
    <w:rPr>
      <w:sz w:val="16"/>
      <w:szCs w:val="16"/>
    </w:rPr>
  </w:style>
  <w:style w:type="paragraph" w:styleId="Textbubliny">
    <w:name w:val="Balloon Text"/>
    <w:basedOn w:val="Normln"/>
    <w:link w:val="TextbublinyChar"/>
    <w:rsid w:val="00E14EC2"/>
    <w:pPr>
      <w:spacing w:before="0" w:line="240" w:lineRule="auto"/>
    </w:pPr>
    <w:rPr>
      <w:rFonts w:ascii="Tahoma" w:hAnsi="Tahoma" w:cs="Times New Roman"/>
      <w:sz w:val="16"/>
      <w:szCs w:val="16"/>
    </w:rPr>
  </w:style>
  <w:style w:type="character" w:customStyle="1" w:styleId="TextbublinyChar">
    <w:name w:val="Text bubliny Char"/>
    <w:link w:val="Textbubliny"/>
    <w:rsid w:val="00E14EC2"/>
    <w:rPr>
      <w:rFonts w:ascii="Tahoma" w:hAnsi="Tahoma" w:cs="Tahoma"/>
      <w:sz w:val="16"/>
      <w:szCs w:val="16"/>
    </w:rPr>
  </w:style>
  <w:style w:type="character" w:styleId="Odkaznakoment">
    <w:name w:val="annotation reference"/>
    <w:uiPriority w:val="99"/>
    <w:rsid w:val="00B839BA"/>
    <w:rPr>
      <w:sz w:val="16"/>
      <w:szCs w:val="16"/>
    </w:rPr>
  </w:style>
  <w:style w:type="paragraph" w:styleId="Textkomente">
    <w:name w:val="annotation text"/>
    <w:basedOn w:val="Normln"/>
    <w:link w:val="TextkomenteChar"/>
    <w:rsid w:val="00B839BA"/>
    <w:rPr>
      <w:rFonts w:cs="Times New Roman"/>
    </w:rPr>
  </w:style>
  <w:style w:type="character" w:customStyle="1" w:styleId="TextkomenteChar">
    <w:name w:val="Text komentáře Char"/>
    <w:link w:val="Textkomente"/>
    <w:rsid w:val="00B839BA"/>
    <w:rPr>
      <w:rFonts w:ascii="Arial" w:hAnsi="Arial" w:cs="Arial"/>
    </w:rPr>
  </w:style>
  <w:style w:type="paragraph" w:styleId="Pedmtkomente">
    <w:name w:val="annotation subject"/>
    <w:basedOn w:val="Textkomente"/>
    <w:next w:val="Textkomente"/>
    <w:link w:val="PedmtkomenteChar"/>
    <w:rsid w:val="00B839BA"/>
    <w:rPr>
      <w:b/>
      <w:bCs/>
    </w:rPr>
  </w:style>
  <w:style w:type="character" w:customStyle="1" w:styleId="PedmtkomenteChar">
    <w:name w:val="Předmět komentáře Char"/>
    <w:link w:val="Pedmtkomente"/>
    <w:rsid w:val="00B839BA"/>
    <w:rPr>
      <w:rFonts w:ascii="Arial" w:hAnsi="Arial" w:cs="Arial"/>
      <w:b/>
      <w:bCs/>
    </w:rPr>
  </w:style>
  <w:style w:type="character" w:customStyle="1" w:styleId="FormtovanvHTMLChar">
    <w:name w:val="Formátovaný v HTML Char"/>
    <w:link w:val="FormtovanvHTML"/>
    <w:uiPriority w:val="99"/>
    <w:rsid w:val="0043115E"/>
    <w:rPr>
      <w:rFonts w:ascii="Courier New" w:hAnsi="Courier New" w:cs="Courier New"/>
    </w:rPr>
  </w:style>
  <w:style w:type="character" w:customStyle="1" w:styleId="Nevyeenzmnka1">
    <w:name w:val="Nevyřešená zmínka1"/>
    <w:uiPriority w:val="99"/>
    <w:semiHidden/>
    <w:unhideWhenUsed/>
    <w:rsid w:val="00A7414F"/>
    <w:rPr>
      <w:color w:val="605E5C"/>
      <w:shd w:val="clear" w:color="auto" w:fill="E1DFDD"/>
    </w:rPr>
  </w:style>
  <w:style w:type="paragraph" w:styleId="Odstavecseseznamem">
    <w:name w:val="List Paragraph"/>
    <w:aliases w:val="List Level 1,PRI Bullets,Bullet Paragraph,References,маркированный,Main numbered paragraph,Question"/>
    <w:basedOn w:val="Normln"/>
    <w:link w:val="OdstavecseseznamemChar"/>
    <w:uiPriority w:val="34"/>
    <w:qFormat/>
    <w:rsid w:val="00B93072"/>
    <w:pPr>
      <w:ind w:left="720"/>
      <w:contextualSpacing/>
    </w:pPr>
  </w:style>
  <w:style w:type="character" w:customStyle="1" w:styleId="NzevChar">
    <w:name w:val="Název Char"/>
    <w:basedOn w:val="Standardnpsmoodstavce"/>
    <w:link w:val="Nzev"/>
    <w:uiPriority w:val="10"/>
    <w:rsid w:val="007238DA"/>
    <w:rPr>
      <w:rFonts w:ascii="Arial" w:hAnsi="Arial" w:cs="Arial"/>
      <w:b/>
      <w:bCs/>
      <w:kern w:val="28"/>
      <w:sz w:val="32"/>
      <w:szCs w:val="32"/>
    </w:rPr>
  </w:style>
  <w:style w:type="paragraph" w:styleId="Revize">
    <w:name w:val="Revision"/>
    <w:hidden/>
    <w:uiPriority w:val="99"/>
    <w:semiHidden/>
    <w:rsid w:val="00DE5661"/>
    <w:rPr>
      <w:rFonts w:ascii="Arial" w:hAnsi="Arial" w:cs="Arial"/>
    </w:rPr>
  </w:style>
  <w:style w:type="character" w:customStyle="1" w:styleId="Nevyeenzmnka2">
    <w:name w:val="Nevyřešená zmínka2"/>
    <w:basedOn w:val="Standardnpsmoodstavce"/>
    <w:uiPriority w:val="99"/>
    <w:semiHidden/>
    <w:unhideWhenUsed/>
    <w:rsid w:val="00431E52"/>
    <w:rPr>
      <w:color w:val="605E5C"/>
      <w:shd w:val="clear" w:color="auto" w:fill="E1DFDD"/>
    </w:rPr>
  </w:style>
  <w:style w:type="paragraph" w:customStyle="1" w:styleId="FIL3Body">
    <w:name w:val="FIL_3_Body"/>
    <w:basedOn w:val="Normln"/>
    <w:qFormat/>
    <w:rsid w:val="00611687"/>
    <w:pPr>
      <w:spacing w:before="45" w:after="120" w:line="276" w:lineRule="auto"/>
      <w:jc w:val="left"/>
    </w:pPr>
    <w:rPr>
      <w:rFonts w:cs="Times New Roman"/>
      <w:color w:val="555555"/>
      <w:sz w:val="18"/>
      <w:szCs w:val="24"/>
      <w:lang w:val="en-GB" w:eastAsia="en-GB"/>
    </w:rPr>
  </w:style>
  <w:style w:type="paragraph" w:customStyle="1" w:styleId="f2-zkladn0">
    <w:name w:val="f2-zkladn"/>
    <w:basedOn w:val="Normln"/>
    <w:rsid w:val="00D404D5"/>
    <w:pPr>
      <w:spacing w:before="100" w:beforeAutospacing="1" w:after="100" w:afterAutospacing="1" w:line="240" w:lineRule="auto"/>
      <w:jc w:val="left"/>
    </w:pPr>
    <w:rPr>
      <w:rFonts w:ascii="Times New Roman" w:hAnsi="Times New Roman" w:cs="Times New Roman"/>
      <w:sz w:val="24"/>
      <w:szCs w:val="24"/>
    </w:rPr>
  </w:style>
  <w:style w:type="paragraph" w:customStyle="1" w:styleId="body-l">
    <w:name w:val="body-l"/>
    <w:basedOn w:val="Normln"/>
    <w:rsid w:val="0057387E"/>
    <w:pPr>
      <w:spacing w:before="100" w:beforeAutospacing="1" w:after="100" w:afterAutospacing="1" w:line="240" w:lineRule="auto"/>
      <w:jc w:val="left"/>
    </w:pPr>
    <w:rPr>
      <w:rFonts w:ascii="Times New Roman" w:hAnsi="Times New Roman" w:cs="Times New Roman"/>
      <w:sz w:val="24"/>
      <w:szCs w:val="24"/>
    </w:rPr>
  </w:style>
  <w:style w:type="paragraph" w:customStyle="1" w:styleId="paragraph">
    <w:name w:val="paragraph"/>
    <w:basedOn w:val="Normln"/>
    <w:rsid w:val="006B6F61"/>
    <w:pPr>
      <w:spacing w:before="100" w:beforeAutospacing="1" w:after="100" w:afterAutospacing="1" w:line="240" w:lineRule="auto"/>
      <w:jc w:val="left"/>
    </w:pPr>
    <w:rPr>
      <w:rFonts w:ascii="Times New Roman" w:hAnsi="Times New Roman" w:cs="Times New Roman"/>
      <w:sz w:val="24"/>
      <w:szCs w:val="24"/>
      <w:lang w:val="en-GB" w:eastAsia="zh-CN"/>
    </w:rPr>
  </w:style>
  <w:style w:type="character" w:customStyle="1" w:styleId="normaltextrun">
    <w:name w:val="normaltextrun"/>
    <w:basedOn w:val="Standardnpsmoodstavce"/>
    <w:rsid w:val="006B6F61"/>
  </w:style>
  <w:style w:type="character" w:customStyle="1" w:styleId="eop">
    <w:name w:val="eop"/>
    <w:basedOn w:val="Standardnpsmoodstavce"/>
    <w:rsid w:val="006B6F61"/>
  </w:style>
  <w:style w:type="paragraph" w:customStyle="1" w:styleId="xmsonormal">
    <w:name w:val="x_msonormal"/>
    <w:basedOn w:val="Normln"/>
    <w:rsid w:val="00A82114"/>
    <w:pPr>
      <w:spacing w:before="0" w:line="240" w:lineRule="auto"/>
      <w:jc w:val="left"/>
    </w:pPr>
    <w:rPr>
      <w:rFonts w:ascii="Calibri" w:eastAsia="Gulim" w:hAnsi="Calibri" w:cs="Calibri"/>
      <w:sz w:val="22"/>
      <w:szCs w:val="22"/>
      <w:lang w:val="en-GB" w:eastAsia="ko-KR"/>
    </w:rPr>
  </w:style>
  <w:style w:type="character" w:customStyle="1" w:styleId="OdstavecseseznamemChar">
    <w:name w:val="Odstavec se seznamem Char"/>
    <w:aliases w:val="List Level 1 Char,PRI Bullets Char,Bullet Paragraph Char,References Char,маркированный Char,Main numbered paragraph Char,Question Char"/>
    <w:link w:val="Odstavecseseznamem"/>
    <w:uiPriority w:val="34"/>
    <w:locked/>
    <w:rsid w:val="00A82114"/>
    <w:rPr>
      <w:rFonts w:ascii="Arial" w:hAnsi="Arial" w:cs="Arial"/>
    </w:rPr>
  </w:style>
  <w:style w:type="character" w:customStyle="1" w:styleId="ui-provider">
    <w:name w:val="ui-provider"/>
    <w:basedOn w:val="Standardnpsmoodstavce"/>
    <w:rsid w:val="00EB5B49"/>
  </w:style>
  <w:style w:type="character" w:customStyle="1" w:styleId="Nevyeenzmnka3">
    <w:name w:val="Nevyřešená zmínka3"/>
    <w:basedOn w:val="Standardnpsmoodstavce"/>
    <w:uiPriority w:val="99"/>
    <w:semiHidden/>
    <w:unhideWhenUsed/>
    <w:rsid w:val="00AB759C"/>
    <w:rPr>
      <w:color w:val="605E5C"/>
      <w:shd w:val="clear" w:color="auto" w:fill="E1DFDD"/>
    </w:rPr>
  </w:style>
  <w:style w:type="character" w:customStyle="1" w:styleId="TextpoznpodarouChar">
    <w:name w:val="Text pozn. pod čarou Char"/>
    <w:basedOn w:val="Standardnpsmoodstavce"/>
    <w:link w:val="Textpoznpodarou"/>
    <w:uiPriority w:val="99"/>
    <w:semiHidden/>
    <w:rsid w:val="00EF3AB4"/>
    <w:rPr>
      <w:rFonts w:ascii="Arial" w:hAnsi="Arial" w:cs="Arial"/>
      <w:sz w:val="16"/>
      <w:szCs w:val="16"/>
    </w:rPr>
  </w:style>
  <w:style w:type="character" w:customStyle="1" w:styleId="cf01">
    <w:name w:val="cf01"/>
    <w:basedOn w:val="Standardnpsmoodstavce"/>
    <w:rsid w:val="00EF3AB4"/>
    <w:rPr>
      <w:rFonts w:ascii="Segoe UI" w:hAnsi="Segoe UI" w:cs="Segoe UI" w:hint="default"/>
      <w:sz w:val="18"/>
      <w:szCs w:val="18"/>
    </w:rPr>
  </w:style>
  <w:style w:type="character" w:styleId="Nevyeenzmnka">
    <w:name w:val="Unresolved Mention"/>
    <w:basedOn w:val="Standardnpsmoodstavce"/>
    <w:uiPriority w:val="99"/>
    <w:semiHidden/>
    <w:unhideWhenUsed/>
    <w:rsid w:val="008843A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0215">
      <w:bodyDiv w:val="1"/>
      <w:marLeft w:val="0"/>
      <w:marRight w:val="0"/>
      <w:marTop w:val="0"/>
      <w:marBottom w:val="0"/>
      <w:divBdr>
        <w:top w:val="none" w:sz="0" w:space="0" w:color="auto"/>
        <w:left w:val="none" w:sz="0" w:space="0" w:color="auto"/>
        <w:bottom w:val="none" w:sz="0" w:space="0" w:color="auto"/>
        <w:right w:val="none" w:sz="0" w:space="0" w:color="auto"/>
      </w:divBdr>
    </w:div>
    <w:div w:id="26224290">
      <w:bodyDiv w:val="1"/>
      <w:marLeft w:val="0"/>
      <w:marRight w:val="0"/>
      <w:marTop w:val="0"/>
      <w:marBottom w:val="0"/>
      <w:divBdr>
        <w:top w:val="none" w:sz="0" w:space="0" w:color="auto"/>
        <w:left w:val="none" w:sz="0" w:space="0" w:color="auto"/>
        <w:bottom w:val="none" w:sz="0" w:space="0" w:color="auto"/>
        <w:right w:val="none" w:sz="0" w:space="0" w:color="auto"/>
      </w:divBdr>
    </w:div>
    <w:div w:id="32000940">
      <w:bodyDiv w:val="1"/>
      <w:marLeft w:val="0"/>
      <w:marRight w:val="0"/>
      <w:marTop w:val="0"/>
      <w:marBottom w:val="0"/>
      <w:divBdr>
        <w:top w:val="none" w:sz="0" w:space="0" w:color="auto"/>
        <w:left w:val="none" w:sz="0" w:space="0" w:color="auto"/>
        <w:bottom w:val="none" w:sz="0" w:space="0" w:color="auto"/>
        <w:right w:val="none" w:sz="0" w:space="0" w:color="auto"/>
      </w:divBdr>
    </w:div>
    <w:div w:id="47845716">
      <w:bodyDiv w:val="1"/>
      <w:marLeft w:val="0"/>
      <w:marRight w:val="0"/>
      <w:marTop w:val="0"/>
      <w:marBottom w:val="0"/>
      <w:divBdr>
        <w:top w:val="none" w:sz="0" w:space="0" w:color="auto"/>
        <w:left w:val="none" w:sz="0" w:space="0" w:color="auto"/>
        <w:bottom w:val="none" w:sz="0" w:space="0" w:color="auto"/>
        <w:right w:val="none" w:sz="0" w:space="0" w:color="auto"/>
      </w:divBdr>
    </w:div>
    <w:div w:id="93790362">
      <w:bodyDiv w:val="1"/>
      <w:marLeft w:val="0"/>
      <w:marRight w:val="0"/>
      <w:marTop w:val="0"/>
      <w:marBottom w:val="0"/>
      <w:divBdr>
        <w:top w:val="none" w:sz="0" w:space="0" w:color="auto"/>
        <w:left w:val="none" w:sz="0" w:space="0" w:color="auto"/>
        <w:bottom w:val="none" w:sz="0" w:space="0" w:color="auto"/>
        <w:right w:val="none" w:sz="0" w:space="0" w:color="auto"/>
      </w:divBdr>
    </w:div>
    <w:div w:id="117335800">
      <w:bodyDiv w:val="1"/>
      <w:marLeft w:val="0"/>
      <w:marRight w:val="0"/>
      <w:marTop w:val="0"/>
      <w:marBottom w:val="0"/>
      <w:divBdr>
        <w:top w:val="none" w:sz="0" w:space="0" w:color="auto"/>
        <w:left w:val="none" w:sz="0" w:space="0" w:color="auto"/>
        <w:bottom w:val="none" w:sz="0" w:space="0" w:color="auto"/>
        <w:right w:val="none" w:sz="0" w:space="0" w:color="auto"/>
      </w:divBdr>
    </w:div>
    <w:div w:id="130027365">
      <w:bodyDiv w:val="1"/>
      <w:marLeft w:val="0"/>
      <w:marRight w:val="0"/>
      <w:marTop w:val="0"/>
      <w:marBottom w:val="0"/>
      <w:divBdr>
        <w:top w:val="none" w:sz="0" w:space="0" w:color="auto"/>
        <w:left w:val="none" w:sz="0" w:space="0" w:color="auto"/>
        <w:bottom w:val="none" w:sz="0" w:space="0" w:color="auto"/>
        <w:right w:val="none" w:sz="0" w:space="0" w:color="auto"/>
      </w:divBdr>
    </w:div>
    <w:div w:id="171918904">
      <w:bodyDiv w:val="1"/>
      <w:marLeft w:val="0"/>
      <w:marRight w:val="0"/>
      <w:marTop w:val="0"/>
      <w:marBottom w:val="0"/>
      <w:divBdr>
        <w:top w:val="none" w:sz="0" w:space="0" w:color="auto"/>
        <w:left w:val="none" w:sz="0" w:space="0" w:color="auto"/>
        <w:bottom w:val="none" w:sz="0" w:space="0" w:color="auto"/>
        <w:right w:val="none" w:sz="0" w:space="0" w:color="auto"/>
      </w:divBdr>
    </w:div>
    <w:div w:id="196479142">
      <w:bodyDiv w:val="1"/>
      <w:marLeft w:val="0"/>
      <w:marRight w:val="0"/>
      <w:marTop w:val="0"/>
      <w:marBottom w:val="0"/>
      <w:divBdr>
        <w:top w:val="none" w:sz="0" w:space="0" w:color="auto"/>
        <w:left w:val="none" w:sz="0" w:space="0" w:color="auto"/>
        <w:bottom w:val="none" w:sz="0" w:space="0" w:color="auto"/>
        <w:right w:val="none" w:sz="0" w:space="0" w:color="auto"/>
      </w:divBdr>
    </w:div>
    <w:div w:id="198670851">
      <w:bodyDiv w:val="1"/>
      <w:marLeft w:val="0"/>
      <w:marRight w:val="0"/>
      <w:marTop w:val="0"/>
      <w:marBottom w:val="0"/>
      <w:divBdr>
        <w:top w:val="none" w:sz="0" w:space="0" w:color="auto"/>
        <w:left w:val="none" w:sz="0" w:space="0" w:color="auto"/>
        <w:bottom w:val="none" w:sz="0" w:space="0" w:color="auto"/>
        <w:right w:val="none" w:sz="0" w:space="0" w:color="auto"/>
      </w:divBdr>
    </w:div>
    <w:div w:id="226259287">
      <w:bodyDiv w:val="1"/>
      <w:marLeft w:val="0"/>
      <w:marRight w:val="0"/>
      <w:marTop w:val="0"/>
      <w:marBottom w:val="0"/>
      <w:divBdr>
        <w:top w:val="none" w:sz="0" w:space="0" w:color="auto"/>
        <w:left w:val="none" w:sz="0" w:space="0" w:color="auto"/>
        <w:bottom w:val="none" w:sz="0" w:space="0" w:color="auto"/>
        <w:right w:val="none" w:sz="0" w:space="0" w:color="auto"/>
      </w:divBdr>
    </w:div>
    <w:div w:id="229002302">
      <w:bodyDiv w:val="1"/>
      <w:marLeft w:val="0"/>
      <w:marRight w:val="0"/>
      <w:marTop w:val="0"/>
      <w:marBottom w:val="0"/>
      <w:divBdr>
        <w:top w:val="none" w:sz="0" w:space="0" w:color="auto"/>
        <w:left w:val="none" w:sz="0" w:space="0" w:color="auto"/>
        <w:bottom w:val="none" w:sz="0" w:space="0" w:color="auto"/>
        <w:right w:val="none" w:sz="0" w:space="0" w:color="auto"/>
      </w:divBdr>
    </w:div>
    <w:div w:id="259224303">
      <w:bodyDiv w:val="1"/>
      <w:marLeft w:val="0"/>
      <w:marRight w:val="0"/>
      <w:marTop w:val="0"/>
      <w:marBottom w:val="0"/>
      <w:divBdr>
        <w:top w:val="none" w:sz="0" w:space="0" w:color="auto"/>
        <w:left w:val="none" w:sz="0" w:space="0" w:color="auto"/>
        <w:bottom w:val="none" w:sz="0" w:space="0" w:color="auto"/>
        <w:right w:val="none" w:sz="0" w:space="0" w:color="auto"/>
      </w:divBdr>
    </w:div>
    <w:div w:id="269316379">
      <w:bodyDiv w:val="1"/>
      <w:marLeft w:val="0"/>
      <w:marRight w:val="0"/>
      <w:marTop w:val="0"/>
      <w:marBottom w:val="0"/>
      <w:divBdr>
        <w:top w:val="none" w:sz="0" w:space="0" w:color="auto"/>
        <w:left w:val="none" w:sz="0" w:space="0" w:color="auto"/>
        <w:bottom w:val="none" w:sz="0" w:space="0" w:color="auto"/>
        <w:right w:val="none" w:sz="0" w:space="0" w:color="auto"/>
      </w:divBdr>
    </w:div>
    <w:div w:id="305555488">
      <w:bodyDiv w:val="1"/>
      <w:marLeft w:val="0"/>
      <w:marRight w:val="0"/>
      <w:marTop w:val="0"/>
      <w:marBottom w:val="0"/>
      <w:divBdr>
        <w:top w:val="none" w:sz="0" w:space="0" w:color="auto"/>
        <w:left w:val="none" w:sz="0" w:space="0" w:color="auto"/>
        <w:bottom w:val="none" w:sz="0" w:space="0" w:color="auto"/>
        <w:right w:val="none" w:sz="0" w:space="0" w:color="auto"/>
      </w:divBdr>
    </w:div>
    <w:div w:id="341783882">
      <w:bodyDiv w:val="1"/>
      <w:marLeft w:val="0"/>
      <w:marRight w:val="0"/>
      <w:marTop w:val="0"/>
      <w:marBottom w:val="0"/>
      <w:divBdr>
        <w:top w:val="none" w:sz="0" w:space="0" w:color="auto"/>
        <w:left w:val="none" w:sz="0" w:space="0" w:color="auto"/>
        <w:bottom w:val="none" w:sz="0" w:space="0" w:color="auto"/>
        <w:right w:val="none" w:sz="0" w:space="0" w:color="auto"/>
      </w:divBdr>
    </w:div>
    <w:div w:id="346177067">
      <w:bodyDiv w:val="1"/>
      <w:marLeft w:val="0"/>
      <w:marRight w:val="0"/>
      <w:marTop w:val="0"/>
      <w:marBottom w:val="0"/>
      <w:divBdr>
        <w:top w:val="none" w:sz="0" w:space="0" w:color="auto"/>
        <w:left w:val="none" w:sz="0" w:space="0" w:color="auto"/>
        <w:bottom w:val="none" w:sz="0" w:space="0" w:color="auto"/>
        <w:right w:val="none" w:sz="0" w:space="0" w:color="auto"/>
      </w:divBdr>
    </w:div>
    <w:div w:id="349262461">
      <w:bodyDiv w:val="1"/>
      <w:marLeft w:val="0"/>
      <w:marRight w:val="0"/>
      <w:marTop w:val="0"/>
      <w:marBottom w:val="0"/>
      <w:divBdr>
        <w:top w:val="none" w:sz="0" w:space="0" w:color="auto"/>
        <w:left w:val="none" w:sz="0" w:space="0" w:color="auto"/>
        <w:bottom w:val="none" w:sz="0" w:space="0" w:color="auto"/>
        <w:right w:val="none" w:sz="0" w:space="0" w:color="auto"/>
      </w:divBdr>
    </w:div>
    <w:div w:id="358316845">
      <w:bodyDiv w:val="1"/>
      <w:marLeft w:val="0"/>
      <w:marRight w:val="0"/>
      <w:marTop w:val="0"/>
      <w:marBottom w:val="0"/>
      <w:divBdr>
        <w:top w:val="none" w:sz="0" w:space="0" w:color="auto"/>
        <w:left w:val="none" w:sz="0" w:space="0" w:color="auto"/>
        <w:bottom w:val="none" w:sz="0" w:space="0" w:color="auto"/>
        <w:right w:val="none" w:sz="0" w:space="0" w:color="auto"/>
      </w:divBdr>
    </w:div>
    <w:div w:id="399639357">
      <w:bodyDiv w:val="1"/>
      <w:marLeft w:val="0"/>
      <w:marRight w:val="0"/>
      <w:marTop w:val="0"/>
      <w:marBottom w:val="0"/>
      <w:divBdr>
        <w:top w:val="none" w:sz="0" w:space="0" w:color="auto"/>
        <w:left w:val="none" w:sz="0" w:space="0" w:color="auto"/>
        <w:bottom w:val="none" w:sz="0" w:space="0" w:color="auto"/>
        <w:right w:val="none" w:sz="0" w:space="0" w:color="auto"/>
      </w:divBdr>
    </w:div>
    <w:div w:id="410666629">
      <w:bodyDiv w:val="1"/>
      <w:marLeft w:val="0"/>
      <w:marRight w:val="0"/>
      <w:marTop w:val="0"/>
      <w:marBottom w:val="0"/>
      <w:divBdr>
        <w:top w:val="none" w:sz="0" w:space="0" w:color="auto"/>
        <w:left w:val="none" w:sz="0" w:space="0" w:color="auto"/>
        <w:bottom w:val="none" w:sz="0" w:space="0" w:color="auto"/>
        <w:right w:val="none" w:sz="0" w:space="0" w:color="auto"/>
      </w:divBdr>
    </w:div>
    <w:div w:id="418914697">
      <w:bodyDiv w:val="1"/>
      <w:marLeft w:val="0"/>
      <w:marRight w:val="0"/>
      <w:marTop w:val="0"/>
      <w:marBottom w:val="0"/>
      <w:divBdr>
        <w:top w:val="none" w:sz="0" w:space="0" w:color="auto"/>
        <w:left w:val="none" w:sz="0" w:space="0" w:color="auto"/>
        <w:bottom w:val="none" w:sz="0" w:space="0" w:color="auto"/>
        <w:right w:val="none" w:sz="0" w:space="0" w:color="auto"/>
      </w:divBdr>
    </w:div>
    <w:div w:id="446317804">
      <w:bodyDiv w:val="1"/>
      <w:marLeft w:val="0"/>
      <w:marRight w:val="0"/>
      <w:marTop w:val="0"/>
      <w:marBottom w:val="0"/>
      <w:divBdr>
        <w:top w:val="none" w:sz="0" w:space="0" w:color="auto"/>
        <w:left w:val="none" w:sz="0" w:space="0" w:color="auto"/>
        <w:bottom w:val="none" w:sz="0" w:space="0" w:color="auto"/>
        <w:right w:val="none" w:sz="0" w:space="0" w:color="auto"/>
      </w:divBdr>
    </w:div>
    <w:div w:id="473720710">
      <w:bodyDiv w:val="1"/>
      <w:marLeft w:val="0"/>
      <w:marRight w:val="0"/>
      <w:marTop w:val="0"/>
      <w:marBottom w:val="0"/>
      <w:divBdr>
        <w:top w:val="none" w:sz="0" w:space="0" w:color="auto"/>
        <w:left w:val="none" w:sz="0" w:space="0" w:color="auto"/>
        <w:bottom w:val="none" w:sz="0" w:space="0" w:color="auto"/>
        <w:right w:val="none" w:sz="0" w:space="0" w:color="auto"/>
      </w:divBdr>
    </w:div>
    <w:div w:id="494226105">
      <w:bodyDiv w:val="1"/>
      <w:marLeft w:val="0"/>
      <w:marRight w:val="0"/>
      <w:marTop w:val="0"/>
      <w:marBottom w:val="0"/>
      <w:divBdr>
        <w:top w:val="none" w:sz="0" w:space="0" w:color="auto"/>
        <w:left w:val="none" w:sz="0" w:space="0" w:color="auto"/>
        <w:bottom w:val="none" w:sz="0" w:space="0" w:color="auto"/>
        <w:right w:val="none" w:sz="0" w:space="0" w:color="auto"/>
      </w:divBdr>
    </w:div>
    <w:div w:id="496727072">
      <w:bodyDiv w:val="1"/>
      <w:marLeft w:val="0"/>
      <w:marRight w:val="0"/>
      <w:marTop w:val="0"/>
      <w:marBottom w:val="0"/>
      <w:divBdr>
        <w:top w:val="none" w:sz="0" w:space="0" w:color="auto"/>
        <w:left w:val="none" w:sz="0" w:space="0" w:color="auto"/>
        <w:bottom w:val="none" w:sz="0" w:space="0" w:color="auto"/>
        <w:right w:val="none" w:sz="0" w:space="0" w:color="auto"/>
      </w:divBdr>
    </w:div>
    <w:div w:id="509566217">
      <w:bodyDiv w:val="1"/>
      <w:marLeft w:val="0"/>
      <w:marRight w:val="0"/>
      <w:marTop w:val="0"/>
      <w:marBottom w:val="0"/>
      <w:divBdr>
        <w:top w:val="none" w:sz="0" w:space="0" w:color="auto"/>
        <w:left w:val="none" w:sz="0" w:space="0" w:color="auto"/>
        <w:bottom w:val="none" w:sz="0" w:space="0" w:color="auto"/>
        <w:right w:val="none" w:sz="0" w:space="0" w:color="auto"/>
      </w:divBdr>
    </w:div>
    <w:div w:id="515775441">
      <w:bodyDiv w:val="1"/>
      <w:marLeft w:val="0"/>
      <w:marRight w:val="0"/>
      <w:marTop w:val="0"/>
      <w:marBottom w:val="0"/>
      <w:divBdr>
        <w:top w:val="none" w:sz="0" w:space="0" w:color="auto"/>
        <w:left w:val="none" w:sz="0" w:space="0" w:color="auto"/>
        <w:bottom w:val="none" w:sz="0" w:space="0" w:color="auto"/>
        <w:right w:val="none" w:sz="0" w:space="0" w:color="auto"/>
      </w:divBdr>
    </w:div>
    <w:div w:id="565262955">
      <w:bodyDiv w:val="1"/>
      <w:marLeft w:val="0"/>
      <w:marRight w:val="0"/>
      <w:marTop w:val="0"/>
      <w:marBottom w:val="0"/>
      <w:divBdr>
        <w:top w:val="none" w:sz="0" w:space="0" w:color="auto"/>
        <w:left w:val="none" w:sz="0" w:space="0" w:color="auto"/>
        <w:bottom w:val="none" w:sz="0" w:space="0" w:color="auto"/>
        <w:right w:val="none" w:sz="0" w:space="0" w:color="auto"/>
      </w:divBdr>
    </w:div>
    <w:div w:id="586184741">
      <w:bodyDiv w:val="1"/>
      <w:marLeft w:val="0"/>
      <w:marRight w:val="0"/>
      <w:marTop w:val="0"/>
      <w:marBottom w:val="0"/>
      <w:divBdr>
        <w:top w:val="none" w:sz="0" w:space="0" w:color="auto"/>
        <w:left w:val="none" w:sz="0" w:space="0" w:color="auto"/>
        <w:bottom w:val="none" w:sz="0" w:space="0" w:color="auto"/>
        <w:right w:val="none" w:sz="0" w:space="0" w:color="auto"/>
      </w:divBdr>
    </w:div>
    <w:div w:id="589004206">
      <w:bodyDiv w:val="1"/>
      <w:marLeft w:val="0"/>
      <w:marRight w:val="0"/>
      <w:marTop w:val="0"/>
      <w:marBottom w:val="0"/>
      <w:divBdr>
        <w:top w:val="none" w:sz="0" w:space="0" w:color="auto"/>
        <w:left w:val="none" w:sz="0" w:space="0" w:color="auto"/>
        <w:bottom w:val="none" w:sz="0" w:space="0" w:color="auto"/>
        <w:right w:val="none" w:sz="0" w:space="0" w:color="auto"/>
      </w:divBdr>
    </w:div>
    <w:div w:id="608702094">
      <w:bodyDiv w:val="1"/>
      <w:marLeft w:val="0"/>
      <w:marRight w:val="0"/>
      <w:marTop w:val="0"/>
      <w:marBottom w:val="0"/>
      <w:divBdr>
        <w:top w:val="none" w:sz="0" w:space="0" w:color="auto"/>
        <w:left w:val="none" w:sz="0" w:space="0" w:color="auto"/>
        <w:bottom w:val="none" w:sz="0" w:space="0" w:color="auto"/>
        <w:right w:val="none" w:sz="0" w:space="0" w:color="auto"/>
      </w:divBdr>
    </w:div>
    <w:div w:id="609049184">
      <w:bodyDiv w:val="1"/>
      <w:marLeft w:val="0"/>
      <w:marRight w:val="0"/>
      <w:marTop w:val="0"/>
      <w:marBottom w:val="0"/>
      <w:divBdr>
        <w:top w:val="none" w:sz="0" w:space="0" w:color="auto"/>
        <w:left w:val="none" w:sz="0" w:space="0" w:color="auto"/>
        <w:bottom w:val="none" w:sz="0" w:space="0" w:color="auto"/>
        <w:right w:val="none" w:sz="0" w:space="0" w:color="auto"/>
      </w:divBdr>
    </w:div>
    <w:div w:id="642273546">
      <w:bodyDiv w:val="1"/>
      <w:marLeft w:val="0"/>
      <w:marRight w:val="0"/>
      <w:marTop w:val="0"/>
      <w:marBottom w:val="0"/>
      <w:divBdr>
        <w:top w:val="none" w:sz="0" w:space="0" w:color="auto"/>
        <w:left w:val="none" w:sz="0" w:space="0" w:color="auto"/>
        <w:bottom w:val="none" w:sz="0" w:space="0" w:color="auto"/>
        <w:right w:val="none" w:sz="0" w:space="0" w:color="auto"/>
      </w:divBdr>
    </w:div>
    <w:div w:id="645664831">
      <w:bodyDiv w:val="1"/>
      <w:marLeft w:val="0"/>
      <w:marRight w:val="0"/>
      <w:marTop w:val="0"/>
      <w:marBottom w:val="0"/>
      <w:divBdr>
        <w:top w:val="none" w:sz="0" w:space="0" w:color="auto"/>
        <w:left w:val="none" w:sz="0" w:space="0" w:color="auto"/>
        <w:bottom w:val="none" w:sz="0" w:space="0" w:color="auto"/>
        <w:right w:val="none" w:sz="0" w:space="0" w:color="auto"/>
      </w:divBdr>
    </w:div>
    <w:div w:id="667100440">
      <w:bodyDiv w:val="1"/>
      <w:marLeft w:val="0"/>
      <w:marRight w:val="0"/>
      <w:marTop w:val="0"/>
      <w:marBottom w:val="0"/>
      <w:divBdr>
        <w:top w:val="none" w:sz="0" w:space="0" w:color="auto"/>
        <w:left w:val="none" w:sz="0" w:space="0" w:color="auto"/>
        <w:bottom w:val="none" w:sz="0" w:space="0" w:color="auto"/>
        <w:right w:val="none" w:sz="0" w:space="0" w:color="auto"/>
      </w:divBdr>
    </w:div>
    <w:div w:id="777919185">
      <w:bodyDiv w:val="1"/>
      <w:marLeft w:val="0"/>
      <w:marRight w:val="0"/>
      <w:marTop w:val="0"/>
      <w:marBottom w:val="0"/>
      <w:divBdr>
        <w:top w:val="none" w:sz="0" w:space="0" w:color="auto"/>
        <w:left w:val="none" w:sz="0" w:space="0" w:color="auto"/>
        <w:bottom w:val="none" w:sz="0" w:space="0" w:color="auto"/>
        <w:right w:val="none" w:sz="0" w:space="0" w:color="auto"/>
      </w:divBdr>
    </w:div>
    <w:div w:id="814950803">
      <w:bodyDiv w:val="1"/>
      <w:marLeft w:val="0"/>
      <w:marRight w:val="0"/>
      <w:marTop w:val="0"/>
      <w:marBottom w:val="0"/>
      <w:divBdr>
        <w:top w:val="none" w:sz="0" w:space="0" w:color="auto"/>
        <w:left w:val="none" w:sz="0" w:space="0" w:color="auto"/>
        <w:bottom w:val="none" w:sz="0" w:space="0" w:color="auto"/>
        <w:right w:val="none" w:sz="0" w:space="0" w:color="auto"/>
      </w:divBdr>
    </w:div>
    <w:div w:id="833183269">
      <w:bodyDiv w:val="1"/>
      <w:marLeft w:val="0"/>
      <w:marRight w:val="0"/>
      <w:marTop w:val="0"/>
      <w:marBottom w:val="0"/>
      <w:divBdr>
        <w:top w:val="none" w:sz="0" w:space="0" w:color="auto"/>
        <w:left w:val="none" w:sz="0" w:space="0" w:color="auto"/>
        <w:bottom w:val="none" w:sz="0" w:space="0" w:color="auto"/>
        <w:right w:val="none" w:sz="0" w:space="0" w:color="auto"/>
      </w:divBdr>
    </w:div>
    <w:div w:id="840465814">
      <w:bodyDiv w:val="1"/>
      <w:marLeft w:val="0"/>
      <w:marRight w:val="0"/>
      <w:marTop w:val="0"/>
      <w:marBottom w:val="0"/>
      <w:divBdr>
        <w:top w:val="none" w:sz="0" w:space="0" w:color="auto"/>
        <w:left w:val="none" w:sz="0" w:space="0" w:color="auto"/>
        <w:bottom w:val="none" w:sz="0" w:space="0" w:color="auto"/>
        <w:right w:val="none" w:sz="0" w:space="0" w:color="auto"/>
      </w:divBdr>
    </w:div>
    <w:div w:id="842860217">
      <w:bodyDiv w:val="1"/>
      <w:marLeft w:val="0"/>
      <w:marRight w:val="0"/>
      <w:marTop w:val="0"/>
      <w:marBottom w:val="0"/>
      <w:divBdr>
        <w:top w:val="none" w:sz="0" w:space="0" w:color="auto"/>
        <w:left w:val="none" w:sz="0" w:space="0" w:color="auto"/>
        <w:bottom w:val="none" w:sz="0" w:space="0" w:color="auto"/>
        <w:right w:val="none" w:sz="0" w:space="0" w:color="auto"/>
      </w:divBdr>
    </w:div>
    <w:div w:id="854265581">
      <w:bodyDiv w:val="1"/>
      <w:marLeft w:val="0"/>
      <w:marRight w:val="0"/>
      <w:marTop w:val="0"/>
      <w:marBottom w:val="0"/>
      <w:divBdr>
        <w:top w:val="none" w:sz="0" w:space="0" w:color="auto"/>
        <w:left w:val="none" w:sz="0" w:space="0" w:color="auto"/>
        <w:bottom w:val="none" w:sz="0" w:space="0" w:color="auto"/>
        <w:right w:val="none" w:sz="0" w:space="0" w:color="auto"/>
      </w:divBdr>
    </w:div>
    <w:div w:id="879131442">
      <w:bodyDiv w:val="1"/>
      <w:marLeft w:val="0"/>
      <w:marRight w:val="0"/>
      <w:marTop w:val="0"/>
      <w:marBottom w:val="0"/>
      <w:divBdr>
        <w:top w:val="none" w:sz="0" w:space="0" w:color="auto"/>
        <w:left w:val="none" w:sz="0" w:space="0" w:color="auto"/>
        <w:bottom w:val="none" w:sz="0" w:space="0" w:color="auto"/>
        <w:right w:val="none" w:sz="0" w:space="0" w:color="auto"/>
      </w:divBdr>
    </w:div>
    <w:div w:id="893545164">
      <w:bodyDiv w:val="1"/>
      <w:marLeft w:val="0"/>
      <w:marRight w:val="0"/>
      <w:marTop w:val="0"/>
      <w:marBottom w:val="0"/>
      <w:divBdr>
        <w:top w:val="none" w:sz="0" w:space="0" w:color="auto"/>
        <w:left w:val="none" w:sz="0" w:space="0" w:color="auto"/>
        <w:bottom w:val="none" w:sz="0" w:space="0" w:color="auto"/>
        <w:right w:val="none" w:sz="0" w:space="0" w:color="auto"/>
      </w:divBdr>
    </w:div>
    <w:div w:id="923339379">
      <w:bodyDiv w:val="1"/>
      <w:marLeft w:val="0"/>
      <w:marRight w:val="0"/>
      <w:marTop w:val="0"/>
      <w:marBottom w:val="0"/>
      <w:divBdr>
        <w:top w:val="none" w:sz="0" w:space="0" w:color="auto"/>
        <w:left w:val="none" w:sz="0" w:space="0" w:color="auto"/>
        <w:bottom w:val="none" w:sz="0" w:space="0" w:color="auto"/>
        <w:right w:val="none" w:sz="0" w:space="0" w:color="auto"/>
      </w:divBdr>
    </w:div>
    <w:div w:id="940525266">
      <w:bodyDiv w:val="1"/>
      <w:marLeft w:val="0"/>
      <w:marRight w:val="0"/>
      <w:marTop w:val="0"/>
      <w:marBottom w:val="0"/>
      <w:divBdr>
        <w:top w:val="none" w:sz="0" w:space="0" w:color="auto"/>
        <w:left w:val="none" w:sz="0" w:space="0" w:color="auto"/>
        <w:bottom w:val="none" w:sz="0" w:space="0" w:color="auto"/>
        <w:right w:val="none" w:sz="0" w:space="0" w:color="auto"/>
      </w:divBdr>
    </w:div>
    <w:div w:id="954479567">
      <w:bodyDiv w:val="1"/>
      <w:marLeft w:val="0"/>
      <w:marRight w:val="0"/>
      <w:marTop w:val="0"/>
      <w:marBottom w:val="0"/>
      <w:divBdr>
        <w:top w:val="none" w:sz="0" w:space="0" w:color="auto"/>
        <w:left w:val="none" w:sz="0" w:space="0" w:color="auto"/>
        <w:bottom w:val="none" w:sz="0" w:space="0" w:color="auto"/>
        <w:right w:val="none" w:sz="0" w:space="0" w:color="auto"/>
      </w:divBdr>
    </w:div>
    <w:div w:id="1001737816">
      <w:bodyDiv w:val="1"/>
      <w:marLeft w:val="0"/>
      <w:marRight w:val="0"/>
      <w:marTop w:val="0"/>
      <w:marBottom w:val="0"/>
      <w:divBdr>
        <w:top w:val="none" w:sz="0" w:space="0" w:color="auto"/>
        <w:left w:val="none" w:sz="0" w:space="0" w:color="auto"/>
        <w:bottom w:val="none" w:sz="0" w:space="0" w:color="auto"/>
        <w:right w:val="none" w:sz="0" w:space="0" w:color="auto"/>
      </w:divBdr>
    </w:div>
    <w:div w:id="1008564044">
      <w:bodyDiv w:val="1"/>
      <w:marLeft w:val="0"/>
      <w:marRight w:val="0"/>
      <w:marTop w:val="0"/>
      <w:marBottom w:val="0"/>
      <w:divBdr>
        <w:top w:val="none" w:sz="0" w:space="0" w:color="auto"/>
        <w:left w:val="none" w:sz="0" w:space="0" w:color="auto"/>
        <w:bottom w:val="none" w:sz="0" w:space="0" w:color="auto"/>
        <w:right w:val="none" w:sz="0" w:space="0" w:color="auto"/>
      </w:divBdr>
    </w:div>
    <w:div w:id="1019311681">
      <w:bodyDiv w:val="1"/>
      <w:marLeft w:val="0"/>
      <w:marRight w:val="0"/>
      <w:marTop w:val="0"/>
      <w:marBottom w:val="0"/>
      <w:divBdr>
        <w:top w:val="none" w:sz="0" w:space="0" w:color="auto"/>
        <w:left w:val="none" w:sz="0" w:space="0" w:color="auto"/>
        <w:bottom w:val="none" w:sz="0" w:space="0" w:color="auto"/>
        <w:right w:val="none" w:sz="0" w:space="0" w:color="auto"/>
      </w:divBdr>
    </w:div>
    <w:div w:id="1024863374">
      <w:bodyDiv w:val="1"/>
      <w:marLeft w:val="0"/>
      <w:marRight w:val="0"/>
      <w:marTop w:val="0"/>
      <w:marBottom w:val="0"/>
      <w:divBdr>
        <w:top w:val="none" w:sz="0" w:space="0" w:color="auto"/>
        <w:left w:val="none" w:sz="0" w:space="0" w:color="auto"/>
        <w:bottom w:val="none" w:sz="0" w:space="0" w:color="auto"/>
        <w:right w:val="none" w:sz="0" w:space="0" w:color="auto"/>
      </w:divBdr>
    </w:div>
    <w:div w:id="1054163630">
      <w:bodyDiv w:val="1"/>
      <w:marLeft w:val="0"/>
      <w:marRight w:val="0"/>
      <w:marTop w:val="0"/>
      <w:marBottom w:val="0"/>
      <w:divBdr>
        <w:top w:val="none" w:sz="0" w:space="0" w:color="auto"/>
        <w:left w:val="none" w:sz="0" w:space="0" w:color="auto"/>
        <w:bottom w:val="none" w:sz="0" w:space="0" w:color="auto"/>
        <w:right w:val="none" w:sz="0" w:space="0" w:color="auto"/>
      </w:divBdr>
    </w:div>
    <w:div w:id="1093746309">
      <w:bodyDiv w:val="1"/>
      <w:marLeft w:val="0"/>
      <w:marRight w:val="0"/>
      <w:marTop w:val="0"/>
      <w:marBottom w:val="0"/>
      <w:divBdr>
        <w:top w:val="none" w:sz="0" w:space="0" w:color="auto"/>
        <w:left w:val="none" w:sz="0" w:space="0" w:color="auto"/>
        <w:bottom w:val="none" w:sz="0" w:space="0" w:color="auto"/>
        <w:right w:val="none" w:sz="0" w:space="0" w:color="auto"/>
      </w:divBdr>
    </w:div>
    <w:div w:id="1123814539">
      <w:bodyDiv w:val="1"/>
      <w:marLeft w:val="0"/>
      <w:marRight w:val="0"/>
      <w:marTop w:val="0"/>
      <w:marBottom w:val="0"/>
      <w:divBdr>
        <w:top w:val="none" w:sz="0" w:space="0" w:color="auto"/>
        <w:left w:val="none" w:sz="0" w:space="0" w:color="auto"/>
        <w:bottom w:val="none" w:sz="0" w:space="0" w:color="auto"/>
        <w:right w:val="none" w:sz="0" w:space="0" w:color="auto"/>
      </w:divBdr>
    </w:div>
    <w:div w:id="1128352914">
      <w:bodyDiv w:val="1"/>
      <w:marLeft w:val="0"/>
      <w:marRight w:val="0"/>
      <w:marTop w:val="0"/>
      <w:marBottom w:val="0"/>
      <w:divBdr>
        <w:top w:val="none" w:sz="0" w:space="0" w:color="auto"/>
        <w:left w:val="none" w:sz="0" w:space="0" w:color="auto"/>
        <w:bottom w:val="none" w:sz="0" w:space="0" w:color="auto"/>
        <w:right w:val="none" w:sz="0" w:space="0" w:color="auto"/>
      </w:divBdr>
    </w:div>
    <w:div w:id="1141921708">
      <w:bodyDiv w:val="1"/>
      <w:marLeft w:val="0"/>
      <w:marRight w:val="0"/>
      <w:marTop w:val="0"/>
      <w:marBottom w:val="0"/>
      <w:divBdr>
        <w:top w:val="none" w:sz="0" w:space="0" w:color="auto"/>
        <w:left w:val="none" w:sz="0" w:space="0" w:color="auto"/>
        <w:bottom w:val="none" w:sz="0" w:space="0" w:color="auto"/>
        <w:right w:val="none" w:sz="0" w:space="0" w:color="auto"/>
      </w:divBdr>
    </w:div>
    <w:div w:id="1177961262">
      <w:bodyDiv w:val="1"/>
      <w:marLeft w:val="0"/>
      <w:marRight w:val="0"/>
      <w:marTop w:val="0"/>
      <w:marBottom w:val="0"/>
      <w:divBdr>
        <w:top w:val="none" w:sz="0" w:space="0" w:color="auto"/>
        <w:left w:val="none" w:sz="0" w:space="0" w:color="auto"/>
        <w:bottom w:val="none" w:sz="0" w:space="0" w:color="auto"/>
        <w:right w:val="none" w:sz="0" w:space="0" w:color="auto"/>
      </w:divBdr>
    </w:div>
    <w:div w:id="1180465971">
      <w:bodyDiv w:val="1"/>
      <w:marLeft w:val="0"/>
      <w:marRight w:val="0"/>
      <w:marTop w:val="0"/>
      <w:marBottom w:val="0"/>
      <w:divBdr>
        <w:top w:val="none" w:sz="0" w:space="0" w:color="auto"/>
        <w:left w:val="none" w:sz="0" w:space="0" w:color="auto"/>
        <w:bottom w:val="none" w:sz="0" w:space="0" w:color="auto"/>
        <w:right w:val="none" w:sz="0" w:space="0" w:color="auto"/>
      </w:divBdr>
    </w:div>
    <w:div w:id="1224832783">
      <w:bodyDiv w:val="1"/>
      <w:marLeft w:val="0"/>
      <w:marRight w:val="0"/>
      <w:marTop w:val="0"/>
      <w:marBottom w:val="0"/>
      <w:divBdr>
        <w:top w:val="none" w:sz="0" w:space="0" w:color="auto"/>
        <w:left w:val="none" w:sz="0" w:space="0" w:color="auto"/>
        <w:bottom w:val="none" w:sz="0" w:space="0" w:color="auto"/>
        <w:right w:val="none" w:sz="0" w:space="0" w:color="auto"/>
      </w:divBdr>
    </w:div>
    <w:div w:id="1241478248">
      <w:bodyDiv w:val="1"/>
      <w:marLeft w:val="0"/>
      <w:marRight w:val="0"/>
      <w:marTop w:val="0"/>
      <w:marBottom w:val="0"/>
      <w:divBdr>
        <w:top w:val="none" w:sz="0" w:space="0" w:color="auto"/>
        <w:left w:val="none" w:sz="0" w:space="0" w:color="auto"/>
        <w:bottom w:val="none" w:sz="0" w:space="0" w:color="auto"/>
        <w:right w:val="none" w:sz="0" w:space="0" w:color="auto"/>
      </w:divBdr>
    </w:div>
    <w:div w:id="1244293417">
      <w:bodyDiv w:val="1"/>
      <w:marLeft w:val="0"/>
      <w:marRight w:val="0"/>
      <w:marTop w:val="0"/>
      <w:marBottom w:val="0"/>
      <w:divBdr>
        <w:top w:val="none" w:sz="0" w:space="0" w:color="auto"/>
        <w:left w:val="none" w:sz="0" w:space="0" w:color="auto"/>
        <w:bottom w:val="none" w:sz="0" w:space="0" w:color="auto"/>
        <w:right w:val="none" w:sz="0" w:space="0" w:color="auto"/>
      </w:divBdr>
    </w:div>
    <w:div w:id="1259825597">
      <w:bodyDiv w:val="1"/>
      <w:marLeft w:val="0"/>
      <w:marRight w:val="0"/>
      <w:marTop w:val="0"/>
      <w:marBottom w:val="0"/>
      <w:divBdr>
        <w:top w:val="none" w:sz="0" w:space="0" w:color="auto"/>
        <w:left w:val="none" w:sz="0" w:space="0" w:color="auto"/>
        <w:bottom w:val="none" w:sz="0" w:space="0" w:color="auto"/>
        <w:right w:val="none" w:sz="0" w:space="0" w:color="auto"/>
      </w:divBdr>
    </w:div>
    <w:div w:id="1284263836">
      <w:bodyDiv w:val="1"/>
      <w:marLeft w:val="0"/>
      <w:marRight w:val="0"/>
      <w:marTop w:val="0"/>
      <w:marBottom w:val="0"/>
      <w:divBdr>
        <w:top w:val="none" w:sz="0" w:space="0" w:color="auto"/>
        <w:left w:val="none" w:sz="0" w:space="0" w:color="auto"/>
        <w:bottom w:val="none" w:sz="0" w:space="0" w:color="auto"/>
        <w:right w:val="none" w:sz="0" w:space="0" w:color="auto"/>
      </w:divBdr>
    </w:div>
    <w:div w:id="1367295729">
      <w:bodyDiv w:val="1"/>
      <w:marLeft w:val="0"/>
      <w:marRight w:val="0"/>
      <w:marTop w:val="0"/>
      <w:marBottom w:val="0"/>
      <w:divBdr>
        <w:top w:val="none" w:sz="0" w:space="0" w:color="auto"/>
        <w:left w:val="none" w:sz="0" w:space="0" w:color="auto"/>
        <w:bottom w:val="none" w:sz="0" w:space="0" w:color="auto"/>
        <w:right w:val="none" w:sz="0" w:space="0" w:color="auto"/>
      </w:divBdr>
    </w:div>
    <w:div w:id="1372611917">
      <w:bodyDiv w:val="1"/>
      <w:marLeft w:val="0"/>
      <w:marRight w:val="0"/>
      <w:marTop w:val="0"/>
      <w:marBottom w:val="0"/>
      <w:divBdr>
        <w:top w:val="none" w:sz="0" w:space="0" w:color="auto"/>
        <w:left w:val="none" w:sz="0" w:space="0" w:color="auto"/>
        <w:bottom w:val="none" w:sz="0" w:space="0" w:color="auto"/>
        <w:right w:val="none" w:sz="0" w:space="0" w:color="auto"/>
      </w:divBdr>
    </w:div>
    <w:div w:id="1376393378">
      <w:bodyDiv w:val="1"/>
      <w:marLeft w:val="0"/>
      <w:marRight w:val="0"/>
      <w:marTop w:val="0"/>
      <w:marBottom w:val="0"/>
      <w:divBdr>
        <w:top w:val="none" w:sz="0" w:space="0" w:color="auto"/>
        <w:left w:val="none" w:sz="0" w:space="0" w:color="auto"/>
        <w:bottom w:val="none" w:sz="0" w:space="0" w:color="auto"/>
        <w:right w:val="none" w:sz="0" w:space="0" w:color="auto"/>
      </w:divBdr>
    </w:div>
    <w:div w:id="1379933602">
      <w:bodyDiv w:val="1"/>
      <w:marLeft w:val="0"/>
      <w:marRight w:val="0"/>
      <w:marTop w:val="0"/>
      <w:marBottom w:val="0"/>
      <w:divBdr>
        <w:top w:val="none" w:sz="0" w:space="0" w:color="auto"/>
        <w:left w:val="none" w:sz="0" w:space="0" w:color="auto"/>
        <w:bottom w:val="none" w:sz="0" w:space="0" w:color="auto"/>
        <w:right w:val="none" w:sz="0" w:space="0" w:color="auto"/>
      </w:divBdr>
    </w:div>
    <w:div w:id="1413551838">
      <w:bodyDiv w:val="1"/>
      <w:marLeft w:val="0"/>
      <w:marRight w:val="0"/>
      <w:marTop w:val="0"/>
      <w:marBottom w:val="0"/>
      <w:divBdr>
        <w:top w:val="none" w:sz="0" w:space="0" w:color="auto"/>
        <w:left w:val="none" w:sz="0" w:space="0" w:color="auto"/>
        <w:bottom w:val="none" w:sz="0" w:space="0" w:color="auto"/>
        <w:right w:val="none" w:sz="0" w:space="0" w:color="auto"/>
      </w:divBdr>
    </w:div>
    <w:div w:id="1429038161">
      <w:bodyDiv w:val="1"/>
      <w:marLeft w:val="0"/>
      <w:marRight w:val="0"/>
      <w:marTop w:val="0"/>
      <w:marBottom w:val="0"/>
      <w:divBdr>
        <w:top w:val="none" w:sz="0" w:space="0" w:color="auto"/>
        <w:left w:val="none" w:sz="0" w:space="0" w:color="auto"/>
        <w:bottom w:val="none" w:sz="0" w:space="0" w:color="auto"/>
        <w:right w:val="none" w:sz="0" w:space="0" w:color="auto"/>
      </w:divBdr>
    </w:div>
    <w:div w:id="1429278834">
      <w:bodyDiv w:val="1"/>
      <w:marLeft w:val="0"/>
      <w:marRight w:val="0"/>
      <w:marTop w:val="0"/>
      <w:marBottom w:val="0"/>
      <w:divBdr>
        <w:top w:val="none" w:sz="0" w:space="0" w:color="auto"/>
        <w:left w:val="none" w:sz="0" w:space="0" w:color="auto"/>
        <w:bottom w:val="none" w:sz="0" w:space="0" w:color="auto"/>
        <w:right w:val="none" w:sz="0" w:space="0" w:color="auto"/>
      </w:divBdr>
    </w:div>
    <w:div w:id="1480539859">
      <w:bodyDiv w:val="1"/>
      <w:marLeft w:val="0"/>
      <w:marRight w:val="0"/>
      <w:marTop w:val="0"/>
      <w:marBottom w:val="0"/>
      <w:divBdr>
        <w:top w:val="none" w:sz="0" w:space="0" w:color="auto"/>
        <w:left w:val="none" w:sz="0" w:space="0" w:color="auto"/>
        <w:bottom w:val="none" w:sz="0" w:space="0" w:color="auto"/>
        <w:right w:val="none" w:sz="0" w:space="0" w:color="auto"/>
      </w:divBdr>
    </w:div>
    <w:div w:id="1498110780">
      <w:bodyDiv w:val="1"/>
      <w:marLeft w:val="0"/>
      <w:marRight w:val="0"/>
      <w:marTop w:val="0"/>
      <w:marBottom w:val="0"/>
      <w:divBdr>
        <w:top w:val="none" w:sz="0" w:space="0" w:color="auto"/>
        <w:left w:val="none" w:sz="0" w:space="0" w:color="auto"/>
        <w:bottom w:val="none" w:sz="0" w:space="0" w:color="auto"/>
        <w:right w:val="none" w:sz="0" w:space="0" w:color="auto"/>
      </w:divBdr>
    </w:div>
    <w:div w:id="1520391237">
      <w:bodyDiv w:val="1"/>
      <w:marLeft w:val="0"/>
      <w:marRight w:val="0"/>
      <w:marTop w:val="0"/>
      <w:marBottom w:val="0"/>
      <w:divBdr>
        <w:top w:val="none" w:sz="0" w:space="0" w:color="auto"/>
        <w:left w:val="none" w:sz="0" w:space="0" w:color="auto"/>
        <w:bottom w:val="none" w:sz="0" w:space="0" w:color="auto"/>
        <w:right w:val="none" w:sz="0" w:space="0" w:color="auto"/>
      </w:divBdr>
    </w:div>
    <w:div w:id="1532842599">
      <w:bodyDiv w:val="1"/>
      <w:marLeft w:val="0"/>
      <w:marRight w:val="0"/>
      <w:marTop w:val="0"/>
      <w:marBottom w:val="0"/>
      <w:divBdr>
        <w:top w:val="none" w:sz="0" w:space="0" w:color="auto"/>
        <w:left w:val="none" w:sz="0" w:space="0" w:color="auto"/>
        <w:bottom w:val="none" w:sz="0" w:space="0" w:color="auto"/>
        <w:right w:val="none" w:sz="0" w:space="0" w:color="auto"/>
      </w:divBdr>
    </w:div>
    <w:div w:id="1538851997">
      <w:bodyDiv w:val="1"/>
      <w:marLeft w:val="0"/>
      <w:marRight w:val="0"/>
      <w:marTop w:val="0"/>
      <w:marBottom w:val="0"/>
      <w:divBdr>
        <w:top w:val="none" w:sz="0" w:space="0" w:color="auto"/>
        <w:left w:val="none" w:sz="0" w:space="0" w:color="auto"/>
        <w:bottom w:val="none" w:sz="0" w:space="0" w:color="auto"/>
        <w:right w:val="none" w:sz="0" w:space="0" w:color="auto"/>
      </w:divBdr>
    </w:div>
    <w:div w:id="1548764254">
      <w:bodyDiv w:val="1"/>
      <w:marLeft w:val="0"/>
      <w:marRight w:val="0"/>
      <w:marTop w:val="0"/>
      <w:marBottom w:val="0"/>
      <w:divBdr>
        <w:top w:val="none" w:sz="0" w:space="0" w:color="auto"/>
        <w:left w:val="none" w:sz="0" w:space="0" w:color="auto"/>
        <w:bottom w:val="none" w:sz="0" w:space="0" w:color="auto"/>
        <w:right w:val="none" w:sz="0" w:space="0" w:color="auto"/>
      </w:divBdr>
    </w:div>
    <w:div w:id="1551921290">
      <w:bodyDiv w:val="1"/>
      <w:marLeft w:val="0"/>
      <w:marRight w:val="0"/>
      <w:marTop w:val="0"/>
      <w:marBottom w:val="0"/>
      <w:divBdr>
        <w:top w:val="none" w:sz="0" w:space="0" w:color="auto"/>
        <w:left w:val="none" w:sz="0" w:space="0" w:color="auto"/>
        <w:bottom w:val="none" w:sz="0" w:space="0" w:color="auto"/>
        <w:right w:val="none" w:sz="0" w:space="0" w:color="auto"/>
      </w:divBdr>
    </w:div>
    <w:div w:id="1557813925">
      <w:bodyDiv w:val="1"/>
      <w:marLeft w:val="0"/>
      <w:marRight w:val="0"/>
      <w:marTop w:val="0"/>
      <w:marBottom w:val="0"/>
      <w:divBdr>
        <w:top w:val="none" w:sz="0" w:space="0" w:color="auto"/>
        <w:left w:val="none" w:sz="0" w:space="0" w:color="auto"/>
        <w:bottom w:val="none" w:sz="0" w:space="0" w:color="auto"/>
        <w:right w:val="none" w:sz="0" w:space="0" w:color="auto"/>
      </w:divBdr>
    </w:div>
    <w:div w:id="1559055571">
      <w:bodyDiv w:val="1"/>
      <w:marLeft w:val="0"/>
      <w:marRight w:val="0"/>
      <w:marTop w:val="0"/>
      <w:marBottom w:val="0"/>
      <w:divBdr>
        <w:top w:val="none" w:sz="0" w:space="0" w:color="auto"/>
        <w:left w:val="none" w:sz="0" w:space="0" w:color="auto"/>
        <w:bottom w:val="none" w:sz="0" w:space="0" w:color="auto"/>
        <w:right w:val="none" w:sz="0" w:space="0" w:color="auto"/>
      </w:divBdr>
    </w:div>
    <w:div w:id="1563252699">
      <w:bodyDiv w:val="1"/>
      <w:marLeft w:val="0"/>
      <w:marRight w:val="0"/>
      <w:marTop w:val="0"/>
      <w:marBottom w:val="0"/>
      <w:divBdr>
        <w:top w:val="none" w:sz="0" w:space="0" w:color="auto"/>
        <w:left w:val="none" w:sz="0" w:space="0" w:color="auto"/>
        <w:bottom w:val="none" w:sz="0" w:space="0" w:color="auto"/>
        <w:right w:val="none" w:sz="0" w:space="0" w:color="auto"/>
      </w:divBdr>
    </w:div>
    <w:div w:id="1569225950">
      <w:bodyDiv w:val="1"/>
      <w:marLeft w:val="0"/>
      <w:marRight w:val="0"/>
      <w:marTop w:val="0"/>
      <w:marBottom w:val="0"/>
      <w:divBdr>
        <w:top w:val="none" w:sz="0" w:space="0" w:color="auto"/>
        <w:left w:val="none" w:sz="0" w:space="0" w:color="auto"/>
        <w:bottom w:val="none" w:sz="0" w:space="0" w:color="auto"/>
        <w:right w:val="none" w:sz="0" w:space="0" w:color="auto"/>
      </w:divBdr>
    </w:div>
    <w:div w:id="1579514735">
      <w:bodyDiv w:val="1"/>
      <w:marLeft w:val="0"/>
      <w:marRight w:val="0"/>
      <w:marTop w:val="0"/>
      <w:marBottom w:val="0"/>
      <w:divBdr>
        <w:top w:val="none" w:sz="0" w:space="0" w:color="auto"/>
        <w:left w:val="none" w:sz="0" w:space="0" w:color="auto"/>
        <w:bottom w:val="none" w:sz="0" w:space="0" w:color="auto"/>
        <w:right w:val="none" w:sz="0" w:space="0" w:color="auto"/>
      </w:divBdr>
    </w:div>
    <w:div w:id="1602956671">
      <w:bodyDiv w:val="1"/>
      <w:marLeft w:val="0"/>
      <w:marRight w:val="0"/>
      <w:marTop w:val="0"/>
      <w:marBottom w:val="0"/>
      <w:divBdr>
        <w:top w:val="none" w:sz="0" w:space="0" w:color="auto"/>
        <w:left w:val="none" w:sz="0" w:space="0" w:color="auto"/>
        <w:bottom w:val="none" w:sz="0" w:space="0" w:color="auto"/>
        <w:right w:val="none" w:sz="0" w:space="0" w:color="auto"/>
      </w:divBdr>
    </w:div>
    <w:div w:id="1609578883">
      <w:bodyDiv w:val="1"/>
      <w:marLeft w:val="0"/>
      <w:marRight w:val="0"/>
      <w:marTop w:val="0"/>
      <w:marBottom w:val="0"/>
      <w:divBdr>
        <w:top w:val="none" w:sz="0" w:space="0" w:color="auto"/>
        <w:left w:val="none" w:sz="0" w:space="0" w:color="auto"/>
        <w:bottom w:val="none" w:sz="0" w:space="0" w:color="auto"/>
        <w:right w:val="none" w:sz="0" w:space="0" w:color="auto"/>
      </w:divBdr>
    </w:div>
    <w:div w:id="1627538167">
      <w:bodyDiv w:val="1"/>
      <w:marLeft w:val="0"/>
      <w:marRight w:val="0"/>
      <w:marTop w:val="0"/>
      <w:marBottom w:val="0"/>
      <w:divBdr>
        <w:top w:val="none" w:sz="0" w:space="0" w:color="auto"/>
        <w:left w:val="none" w:sz="0" w:space="0" w:color="auto"/>
        <w:bottom w:val="none" w:sz="0" w:space="0" w:color="auto"/>
        <w:right w:val="none" w:sz="0" w:space="0" w:color="auto"/>
      </w:divBdr>
    </w:div>
    <w:div w:id="1639796397">
      <w:bodyDiv w:val="1"/>
      <w:marLeft w:val="0"/>
      <w:marRight w:val="0"/>
      <w:marTop w:val="0"/>
      <w:marBottom w:val="0"/>
      <w:divBdr>
        <w:top w:val="none" w:sz="0" w:space="0" w:color="auto"/>
        <w:left w:val="none" w:sz="0" w:space="0" w:color="auto"/>
        <w:bottom w:val="none" w:sz="0" w:space="0" w:color="auto"/>
        <w:right w:val="none" w:sz="0" w:space="0" w:color="auto"/>
      </w:divBdr>
    </w:div>
    <w:div w:id="1651204473">
      <w:bodyDiv w:val="1"/>
      <w:marLeft w:val="0"/>
      <w:marRight w:val="0"/>
      <w:marTop w:val="0"/>
      <w:marBottom w:val="0"/>
      <w:divBdr>
        <w:top w:val="none" w:sz="0" w:space="0" w:color="auto"/>
        <w:left w:val="none" w:sz="0" w:space="0" w:color="auto"/>
        <w:bottom w:val="none" w:sz="0" w:space="0" w:color="auto"/>
        <w:right w:val="none" w:sz="0" w:space="0" w:color="auto"/>
      </w:divBdr>
    </w:div>
    <w:div w:id="1654723787">
      <w:bodyDiv w:val="1"/>
      <w:marLeft w:val="0"/>
      <w:marRight w:val="0"/>
      <w:marTop w:val="0"/>
      <w:marBottom w:val="0"/>
      <w:divBdr>
        <w:top w:val="none" w:sz="0" w:space="0" w:color="auto"/>
        <w:left w:val="none" w:sz="0" w:space="0" w:color="auto"/>
        <w:bottom w:val="none" w:sz="0" w:space="0" w:color="auto"/>
        <w:right w:val="none" w:sz="0" w:space="0" w:color="auto"/>
      </w:divBdr>
    </w:div>
    <w:div w:id="1661807498">
      <w:bodyDiv w:val="1"/>
      <w:marLeft w:val="0"/>
      <w:marRight w:val="0"/>
      <w:marTop w:val="0"/>
      <w:marBottom w:val="0"/>
      <w:divBdr>
        <w:top w:val="none" w:sz="0" w:space="0" w:color="auto"/>
        <w:left w:val="none" w:sz="0" w:space="0" w:color="auto"/>
        <w:bottom w:val="none" w:sz="0" w:space="0" w:color="auto"/>
        <w:right w:val="none" w:sz="0" w:space="0" w:color="auto"/>
      </w:divBdr>
    </w:div>
    <w:div w:id="1662343815">
      <w:bodyDiv w:val="1"/>
      <w:marLeft w:val="0"/>
      <w:marRight w:val="0"/>
      <w:marTop w:val="0"/>
      <w:marBottom w:val="0"/>
      <w:divBdr>
        <w:top w:val="none" w:sz="0" w:space="0" w:color="auto"/>
        <w:left w:val="none" w:sz="0" w:space="0" w:color="auto"/>
        <w:bottom w:val="none" w:sz="0" w:space="0" w:color="auto"/>
        <w:right w:val="none" w:sz="0" w:space="0" w:color="auto"/>
      </w:divBdr>
    </w:div>
    <w:div w:id="1699963627">
      <w:bodyDiv w:val="1"/>
      <w:marLeft w:val="0"/>
      <w:marRight w:val="0"/>
      <w:marTop w:val="0"/>
      <w:marBottom w:val="0"/>
      <w:divBdr>
        <w:top w:val="none" w:sz="0" w:space="0" w:color="auto"/>
        <w:left w:val="none" w:sz="0" w:space="0" w:color="auto"/>
        <w:bottom w:val="none" w:sz="0" w:space="0" w:color="auto"/>
        <w:right w:val="none" w:sz="0" w:space="0" w:color="auto"/>
      </w:divBdr>
    </w:div>
    <w:div w:id="1725982705">
      <w:bodyDiv w:val="1"/>
      <w:marLeft w:val="0"/>
      <w:marRight w:val="0"/>
      <w:marTop w:val="0"/>
      <w:marBottom w:val="0"/>
      <w:divBdr>
        <w:top w:val="none" w:sz="0" w:space="0" w:color="auto"/>
        <w:left w:val="none" w:sz="0" w:space="0" w:color="auto"/>
        <w:bottom w:val="none" w:sz="0" w:space="0" w:color="auto"/>
        <w:right w:val="none" w:sz="0" w:space="0" w:color="auto"/>
      </w:divBdr>
    </w:div>
    <w:div w:id="1779596684">
      <w:bodyDiv w:val="1"/>
      <w:marLeft w:val="0"/>
      <w:marRight w:val="0"/>
      <w:marTop w:val="0"/>
      <w:marBottom w:val="0"/>
      <w:divBdr>
        <w:top w:val="none" w:sz="0" w:space="0" w:color="auto"/>
        <w:left w:val="none" w:sz="0" w:space="0" w:color="auto"/>
        <w:bottom w:val="none" w:sz="0" w:space="0" w:color="auto"/>
        <w:right w:val="none" w:sz="0" w:space="0" w:color="auto"/>
      </w:divBdr>
    </w:div>
    <w:div w:id="1794322948">
      <w:bodyDiv w:val="1"/>
      <w:marLeft w:val="0"/>
      <w:marRight w:val="0"/>
      <w:marTop w:val="0"/>
      <w:marBottom w:val="0"/>
      <w:divBdr>
        <w:top w:val="none" w:sz="0" w:space="0" w:color="auto"/>
        <w:left w:val="none" w:sz="0" w:space="0" w:color="auto"/>
        <w:bottom w:val="none" w:sz="0" w:space="0" w:color="auto"/>
        <w:right w:val="none" w:sz="0" w:space="0" w:color="auto"/>
      </w:divBdr>
    </w:div>
    <w:div w:id="1815440912">
      <w:bodyDiv w:val="1"/>
      <w:marLeft w:val="0"/>
      <w:marRight w:val="0"/>
      <w:marTop w:val="0"/>
      <w:marBottom w:val="0"/>
      <w:divBdr>
        <w:top w:val="none" w:sz="0" w:space="0" w:color="auto"/>
        <w:left w:val="none" w:sz="0" w:space="0" w:color="auto"/>
        <w:bottom w:val="none" w:sz="0" w:space="0" w:color="auto"/>
        <w:right w:val="none" w:sz="0" w:space="0" w:color="auto"/>
      </w:divBdr>
    </w:div>
    <w:div w:id="1817381830">
      <w:bodyDiv w:val="1"/>
      <w:marLeft w:val="0"/>
      <w:marRight w:val="0"/>
      <w:marTop w:val="0"/>
      <w:marBottom w:val="0"/>
      <w:divBdr>
        <w:top w:val="none" w:sz="0" w:space="0" w:color="auto"/>
        <w:left w:val="none" w:sz="0" w:space="0" w:color="auto"/>
        <w:bottom w:val="none" w:sz="0" w:space="0" w:color="auto"/>
        <w:right w:val="none" w:sz="0" w:space="0" w:color="auto"/>
      </w:divBdr>
    </w:div>
    <w:div w:id="1822455272">
      <w:bodyDiv w:val="1"/>
      <w:marLeft w:val="0"/>
      <w:marRight w:val="0"/>
      <w:marTop w:val="0"/>
      <w:marBottom w:val="0"/>
      <w:divBdr>
        <w:top w:val="none" w:sz="0" w:space="0" w:color="auto"/>
        <w:left w:val="none" w:sz="0" w:space="0" w:color="auto"/>
        <w:bottom w:val="none" w:sz="0" w:space="0" w:color="auto"/>
        <w:right w:val="none" w:sz="0" w:space="0" w:color="auto"/>
      </w:divBdr>
    </w:div>
    <w:div w:id="1827430534">
      <w:bodyDiv w:val="1"/>
      <w:marLeft w:val="0"/>
      <w:marRight w:val="0"/>
      <w:marTop w:val="0"/>
      <w:marBottom w:val="0"/>
      <w:divBdr>
        <w:top w:val="none" w:sz="0" w:space="0" w:color="auto"/>
        <w:left w:val="none" w:sz="0" w:space="0" w:color="auto"/>
        <w:bottom w:val="none" w:sz="0" w:space="0" w:color="auto"/>
        <w:right w:val="none" w:sz="0" w:space="0" w:color="auto"/>
      </w:divBdr>
    </w:div>
    <w:div w:id="1834956652">
      <w:bodyDiv w:val="1"/>
      <w:marLeft w:val="0"/>
      <w:marRight w:val="0"/>
      <w:marTop w:val="0"/>
      <w:marBottom w:val="0"/>
      <w:divBdr>
        <w:top w:val="none" w:sz="0" w:space="0" w:color="auto"/>
        <w:left w:val="none" w:sz="0" w:space="0" w:color="auto"/>
        <w:bottom w:val="none" w:sz="0" w:space="0" w:color="auto"/>
        <w:right w:val="none" w:sz="0" w:space="0" w:color="auto"/>
      </w:divBdr>
    </w:div>
    <w:div w:id="1888293296">
      <w:bodyDiv w:val="1"/>
      <w:marLeft w:val="0"/>
      <w:marRight w:val="0"/>
      <w:marTop w:val="0"/>
      <w:marBottom w:val="0"/>
      <w:divBdr>
        <w:top w:val="none" w:sz="0" w:space="0" w:color="auto"/>
        <w:left w:val="none" w:sz="0" w:space="0" w:color="auto"/>
        <w:bottom w:val="none" w:sz="0" w:space="0" w:color="auto"/>
        <w:right w:val="none" w:sz="0" w:space="0" w:color="auto"/>
      </w:divBdr>
    </w:div>
    <w:div w:id="1912883051">
      <w:bodyDiv w:val="1"/>
      <w:marLeft w:val="0"/>
      <w:marRight w:val="0"/>
      <w:marTop w:val="0"/>
      <w:marBottom w:val="0"/>
      <w:divBdr>
        <w:top w:val="none" w:sz="0" w:space="0" w:color="auto"/>
        <w:left w:val="none" w:sz="0" w:space="0" w:color="auto"/>
        <w:bottom w:val="none" w:sz="0" w:space="0" w:color="auto"/>
        <w:right w:val="none" w:sz="0" w:space="0" w:color="auto"/>
      </w:divBdr>
    </w:div>
    <w:div w:id="1974673447">
      <w:bodyDiv w:val="1"/>
      <w:marLeft w:val="0"/>
      <w:marRight w:val="0"/>
      <w:marTop w:val="0"/>
      <w:marBottom w:val="0"/>
      <w:divBdr>
        <w:top w:val="none" w:sz="0" w:space="0" w:color="auto"/>
        <w:left w:val="none" w:sz="0" w:space="0" w:color="auto"/>
        <w:bottom w:val="none" w:sz="0" w:space="0" w:color="auto"/>
        <w:right w:val="none" w:sz="0" w:space="0" w:color="auto"/>
      </w:divBdr>
    </w:div>
    <w:div w:id="1988046704">
      <w:bodyDiv w:val="1"/>
      <w:marLeft w:val="0"/>
      <w:marRight w:val="0"/>
      <w:marTop w:val="0"/>
      <w:marBottom w:val="0"/>
      <w:divBdr>
        <w:top w:val="none" w:sz="0" w:space="0" w:color="auto"/>
        <w:left w:val="none" w:sz="0" w:space="0" w:color="auto"/>
        <w:bottom w:val="none" w:sz="0" w:space="0" w:color="auto"/>
        <w:right w:val="none" w:sz="0" w:space="0" w:color="auto"/>
      </w:divBdr>
    </w:div>
    <w:div w:id="1990555368">
      <w:bodyDiv w:val="1"/>
      <w:marLeft w:val="0"/>
      <w:marRight w:val="0"/>
      <w:marTop w:val="0"/>
      <w:marBottom w:val="0"/>
      <w:divBdr>
        <w:top w:val="none" w:sz="0" w:space="0" w:color="auto"/>
        <w:left w:val="none" w:sz="0" w:space="0" w:color="auto"/>
        <w:bottom w:val="none" w:sz="0" w:space="0" w:color="auto"/>
        <w:right w:val="none" w:sz="0" w:space="0" w:color="auto"/>
      </w:divBdr>
    </w:div>
    <w:div w:id="1997107763">
      <w:bodyDiv w:val="1"/>
      <w:marLeft w:val="0"/>
      <w:marRight w:val="0"/>
      <w:marTop w:val="0"/>
      <w:marBottom w:val="0"/>
      <w:divBdr>
        <w:top w:val="none" w:sz="0" w:space="0" w:color="auto"/>
        <w:left w:val="none" w:sz="0" w:space="0" w:color="auto"/>
        <w:bottom w:val="none" w:sz="0" w:space="0" w:color="auto"/>
        <w:right w:val="none" w:sz="0" w:space="0" w:color="auto"/>
      </w:divBdr>
    </w:div>
    <w:div w:id="2018654197">
      <w:bodyDiv w:val="1"/>
      <w:marLeft w:val="0"/>
      <w:marRight w:val="0"/>
      <w:marTop w:val="0"/>
      <w:marBottom w:val="0"/>
      <w:divBdr>
        <w:top w:val="none" w:sz="0" w:space="0" w:color="auto"/>
        <w:left w:val="none" w:sz="0" w:space="0" w:color="auto"/>
        <w:bottom w:val="none" w:sz="0" w:space="0" w:color="auto"/>
        <w:right w:val="none" w:sz="0" w:space="0" w:color="auto"/>
      </w:divBdr>
    </w:div>
    <w:div w:id="2039232506">
      <w:bodyDiv w:val="1"/>
      <w:marLeft w:val="0"/>
      <w:marRight w:val="0"/>
      <w:marTop w:val="0"/>
      <w:marBottom w:val="0"/>
      <w:divBdr>
        <w:top w:val="none" w:sz="0" w:space="0" w:color="auto"/>
        <w:left w:val="none" w:sz="0" w:space="0" w:color="auto"/>
        <w:bottom w:val="none" w:sz="0" w:space="0" w:color="auto"/>
        <w:right w:val="none" w:sz="0" w:space="0" w:color="auto"/>
      </w:divBdr>
    </w:div>
    <w:div w:id="2057385756">
      <w:bodyDiv w:val="1"/>
      <w:marLeft w:val="0"/>
      <w:marRight w:val="0"/>
      <w:marTop w:val="0"/>
      <w:marBottom w:val="0"/>
      <w:divBdr>
        <w:top w:val="none" w:sz="0" w:space="0" w:color="auto"/>
        <w:left w:val="none" w:sz="0" w:space="0" w:color="auto"/>
        <w:bottom w:val="none" w:sz="0" w:space="0" w:color="auto"/>
        <w:right w:val="none" w:sz="0" w:space="0" w:color="auto"/>
      </w:divBdr>
    </w:div>
    <w:div w:id="2072344327">
      <w:bodyDiv w:val="1"/>
      <w:marLeft w:val="0"/>
      <w:marRight w:val="0"/>
      <w:marTop w:val="0"/>
      <w:marBottom w:val="0"/>
      <w:divBdr>
        <w:top w:val="none" w:sz="0" w:space="0" w:color="auto"/>
        <w:left w:val="none" w:sz="0" w:space="0" w:color="auto"/>
        <w:bottom w:val="none" w:sz="0" w:space="0" w:color="auto"/>
        <w:right w:val="none" w:sz="0" w:space="0" w:color="auto"/>
      </w:divBdr>
    </w:div>
    <w:div w:id="2096784861">
      <w:bodyDiv w:val="1"/>
      <w:marLeft w:val="0"/>
      <w:marRight w:val="0"/>
      <w:marTop w:val="0"/>
      <w:marBottom w:val="0"/>
      <w:divBdr>
        <w:top w:val="none" w:sz="0" w:space="0" w:color="auto"/>
        <w:left w:val="none" w:sz="0" w:space="0" w:color="auto"/>
        <w:bottom w:val="none" w:sz="0" w:space="0" w:color="auto"/>
        <w:right w:val="none" w:sz="0" w:space="0" w:color="auto"/>
      </w:divBdr>
    </w:div>
    <w:div w:id="2099010958">
      <w:bodyDiv w:val="1"/>
      <w:marLeft w:val="0"/>
      <w:marRight w:val="0"/>
      <w:marTop w:val="0"/>
      <w:marBottom w:val="0"/>
      <w:divBdr>
        <w:top w:val="none" w:sz="0" w:space="0" w:color="auto"/>
        <w:left w:val="none" w:sz="0" w:space="0" w:color="auto"/>
        <w:bottom w:val="none" w:sz="0" w:space="0" w:color="auto"/>
        <w:right w:val="none" w:sz="0" w:space="0" w:color="auto"/>
      </w:divBdr>
    </w:div>
    <w:div w:id="2102143145">
      <w:bodyDiv w:val="1"/>
      <w:marLeft w:val="0"/>
      <w:marRight w:val="0"/>
      <w:marTop w:val="0"/>
      <w:marBottom w:val="0"/>
      <w:divBdr>
        <w:top w:val="none" w:sz="0" w:space="0" w:color="auto"/>
        <w:left w:val="none" w:sz="0" w:space="0" w:color="auto"/>
        <w:bottom w:val="none" w:sz="0" w:space="0" w:color="auto"/>
        <w:right w:val="none" w:sz="0" w:space="0" w:color="auto"/>
      </w:divBdr>
    </w:div>
    <w:div w:id="2109425309">
      <w:bodyDiv w:val="1"/>
      <w:marLeft w:val="0"/>
      <w:marRight w:val="0"/>
      <w:marTop w:val="0"/>
      <w:marBottom w:val="0"/>
      <w:divBdr>
        <w:top w:val="none" w:sz="0" w:space="0" w:color="auto"/>
        <w:left w:val="none" w:sz="0" w:space="0" w:color="auto"/>
        <w:bottom w:val="none" w:sz="0" w:space="0" w:color="auto"/>
        <w:right w:val="none" w:sz="0" w:space="0" w:color="auto"/>
      </w:divBdr>
    </w:div>
    <w:div w:id="2121755801">
      <w:bodyDiv w:val="1"/>
      <w:marLeft w:val="0"/>
      <w:marRight w:val="0"/>
      <w:marTop w:val="0"/>
      <w:marBottom w:val="0"/>
      <w:divBdr>
        <w:top w:val="none" w:sz="0" w:space="0" w:color="auto"/>
        <w:left w:val="none" w:sz="0" w:space="0" w:color="auto"/>
        <w:bottom w:val="none" w:sz="0" w:space="0" w:color="auto"/>
        <w:right w:val="none" w:sz="0" w:space="0" w:color="auto"/>
      </w:divBdr>
    </w:div>
    <w:div w:id="2125225483">
      <w:bodyDiv w:val="1"/>
      <w:marLeft w:val="0"/>
      <w:marRight w:val="0"/>
      <w:marTop w:val="0"/>
      <w:marBottom w:val="0"/>
      <w:divBdr>
        <w:top w:val="none" w:sz="0" w:space="0" w:color="auto"/>
        <w:left w:val="none" w:sz="0" w:space="0" w:color="auto"/>
        <w:bottom w:val="none" w:sz="0" w:space="0" w:color="auto"/>
        <w:right w:val="none" w:sz="0" w:space="0" w:color="auto"/>
      </w:divBdr>
    </w:div>
    <w:div w:id="2135127825">
      <w:bodyDiv w:val="1"/>
      <w:marLeft w:val="0"/>
      <w:marRight w:val="0"/>
      <w:marTop w:val="0"/>
      <w:marBottom w:val="0"/>
      <w:divBdr>
        <w:top w:val="none" w:sz="0" w:space="0" w:color="auto"/>
        <w:left w:val="none" w:sz="0" w:space="0" w:color="auto"/>
        <w:bottom w:val="none" w:sz="0" w:space="0" w:color="auto"/>
        <w:right w:val="none" w:sz="0" w:space="0" w:color="auto"/>
      </w:divBdr>
    </w:div>
    <w:div w:id="2146920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https/www.fidelityinternational.com"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eliska.krohova@crestcom.cz"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https/www.fidelity.cz"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582c5473-2b97-4cd0-ba19-d66cd0f46ac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kument" ma:contentTypeID="0x0101004DA9842DBA47FB4F97EE05D15FAAB50A" ma:contentTypeVersion="4" ma:contentTypeDescription="Vytvoří nový dokument" ma:contentTypeScope="" ma:versionID="6f9644b4e43d6333fe68447961a283bf">
  <xsd:schema xmlns:xsd="http://www.w3.org/2001/XMLSchema" xmlns:xs="http://www.w3.org/2001/XMLSchema" xmlns:p="http://schemas.microsoft.com/office/2006/metadata/properties" xmlns:ns3="582c5473-2b97-4cd0-ba19-d66cd0f46ac6" targetNamespace="http://schemas.microsoft.com/office/2006/metadata/properties" ma:root="true" ma:fieldsID="52da21f40bf929f7e4944f73f6eb16e5" ns3:_="">
    <xsd:import namespace="582c5473-2b97-4cd0-ba19-d66cd0f46ac6"/>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2c5473-2b97-4cd0-ba19-d66cd0f46ac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F2901F-9299-4A9A-817D-EAA7280ADC3F}">
  <ds:schemaRefs>
    <ds:schemaRef ds:uri="http://schemas.microsoft.com/sharepoint/v3/contenttype/forms"/>
  </ds:schemaRefs>
</ds:datastoreItem>
</file>

<file path=customXml/itemProps2.xml><?xml version="1.0" encoding="utf-8"?>
<ds:datastoreItem xmlns:ds="http://schemas.openxmlformats.org/officeDocument/2006/customXml" ds:itemID="{2F663A9B-5F35-4DB3-B406-110DCFBB6C4E}">
  <ds:schemaRefs>
    <ds:schemaRef ds:uri="http://schemas.microsoft.com/office/2006/metadata/properties"/>
    <ds:schemaRef ds:uri="http://schemas.microsoft.com/office/infopath/2007/PartnerControls"/>
    <ds:schemaRef ds:uri="582c5473-2b97-4cd0-ba19-d66cd0f46ac6"/>
  </ds:schemaRefs>
</ds:datastoreItem>
</file>

<file path=customXml/itemProps3.xml><?xml version="1.0" encoding="utf-8"?>
<ds:datastoreItem xmlns:ds="http://schemas.openxmlformats.org/officeDocument/2006/customXml" ds:itemID="{15A7AA92-9CB9-4BF8-B360-F6AABA4F8B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2c5473-2b97-4cd0-ba19-d66cd0f46a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C3F1069-DFF9-4822-8ACC-59BB7CBADA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1480</Words>
  <Characters>8735</Characters>
  <Application>Microsoft Office Word</Application>
  <DocSecurity>0</DocSecurity>
  <Lines>72</Lines>
  <Paragraphs>20</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Dokument</vt:lpstr>
      <vt:lpstr>Dokument</vt:lpstr>
    </vt:vector>
  </TitlesOfParts>
  <Company>TPA-NOTIA, s.r.o.</Company>
  <LinksUpToDate>false</LinksUpToDate>
  <CharactersWithSpaces>10195</CharactersWithSpaces>
  <SharedDoc>false</SharedDoc>
  <HLinks>
    <vt:vector size="18" baseType="variant">
      <vt:variant>
        <vt:i4>7012365</vt:i4>
      </vt:variant>
      <vt:variant>
        <vt:i4>9</vt:i4>
      </vt:variant>
      <vt:variant>
        <vt:i4>0</vt:i4>
      </vt:variant>
      <vt:variant>
        <vt:i4>5</vt:i4>
      </vt:variant>
      <vt:variant>
        <vt:lpwstr>mailto:eliska.krohova@crestcom.cz</vt:lpwstr>
      </vt:variant>
      <vt:variant>
        <vt:lpwstr/>
      </vt:variant>
      <vt:variant>
        <vt:i4>1572878</vt:i4>
      </vt:variant>
      <vt:variant>
        <vt:i4>-1</vt:i4>
      </vt:variant>
      <vt:variant>
        <vt:i4>1033</vt:i4>
      </vt:variant>
      <vt:variant>
        <vt:i4>4</vt:i4>
      </vt:variant>
      <vt:variant>
        <vt:lpwstr>https://www.fidelity.cz/</vt:lpwstr>
      </vt:variant>
      <vt:variant>
        <vt:lpwstr/>
      </vt:variant>
      <vt:variant>
        <vt:i4>1572878</vt:i4>
      </vt:variant>
      <vt:variant>
        <vt:i4>-1</vt:i4>
      </vt:variant>
      <vt:variant>
        <vt:i4>1032</vt:i4>
      </vt:variant>
      <vt:variant>
        <vt:i4>4</vt:i4>
      </vt:variant>
      <vt:variant>
        <vt:lpwstr>https://www.fidelity.cz/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Dokument</dc:title>
  <dc:creator>Martina Lambert</dc:creator>
  <cp:lastModifiedBy>Jana Bělochová | CrestCommunications a.s.</cp:lastModifiedBy>
  <cp:revision>3</cp:revision>
  <cp:lastPrinted>2015-11-30T16:29:00Z</cp:lastPrinted>
  <dcterms:created xsi:type="dcterms:W3CDTF">2026-08-05T09:04:00Z</dcterms:created>
  <dcterms:modified xsi:type="dcterms:W3CDTF">2026-08-05T09:57:00Z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0x0101004DA9842DBA47FB4F97EE05D15FAAB50A</vt:lpwstr>
  </property>
  <property fmtid="{D5CDD505-2E9C-101B-9397-08002B2CF9AE}" pid="3" name="MSIP_Label_be873328-34e0-4f6c-84cb-dd757c63c1a0_Enabled">
    <vt:lpwstr>true</vt:lpwstr>
  </property>
  <property fmtid="{D5CDD505-2E9C-101B-9397-08002B2CF9AE}" pid="4" name="MSIP_Label_be873328-34e0-4f6c-84cb-dd757c63c1a0_SetDate">
    <vt:lpwstr>2023-03-20T14:00:05Z</vt:lpwstr>
  </property>
  <property fmtid="{D5CDD505-2E9C-101B-9397-08002B2CF9AE}" pid="5" name="MSIP_Label_be873328-34e0-4f6c-84cb-dd757c63c1a0_Method">
    <vt:lpwstr>Privileged</vt:lpwstr>
  </property>
  <property fmtid="{D5CDD505-2E9C-101B-9397-08002B2CF9AE}" pid="6" name="MSIP_Label_be873328-34e0-4f6c-84cb-dd757c63c1a0_Name">
    <vt:lpwstr>FIL-Internal</vt:lpwstr>
  </property>
  <property fmtid="{D5CDD505-2E9C-101B-9397-08002B2CF9AE}" pid="7" name="MSIP_Label_be873328-34e0-4f6c-84cb-dd757c63c1a0_SiteId">
    <vt:lpwstr>6b94db52-3791-432c-b97e-871411cd202e</vt:lpwstr>
  </property>
  <property fmtid="{D5CDD505-2E9C-101B-9397-08002B2CF9AE}" pid="8" name="MSIP_Label_be873328-34e0-4f6c-84cb-dd757c63c1a0_ActionId">
    <vt:lpwstr>8add6277-4d5f-4a76-983e-75d9da0c44e6</vt:lpwstr>
  </property>
  <property fmtid="{D5CDD505-2E9C-101B-9397-08002B2CF9AE}" pid="9" name="MSIP_Label_be873328-34e0-4f6c-84cb-dd757c63c1a0_ContentBits">
    <vt:lpwstr>0</vt:lpwstr>
  </property>
</Properties>
</file>